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521" w:rsidRPr="002E6DCE" w:rsidRDefault="00145521" w:rsidP="002E6DCE">
      <w:pPr>
        <w:autoSpaceDE w:val="0"/>
        <w:autoSpaceDN w:val="0"/>
        <w:adjustRightInd w:val="0"/>
        <w:ind w:left="0"/>
        <w:jc w:val="center"/>
        <w:rPr>
          <w:rFonts w:ascii="Times New Roman" w:hAnsi="Times New Roman"/>
          <w:b/>
          <w:color w:val="FF0000"/>
          <w:sz w:val="32"/>
          <w:szCs w:val="32"/>
        </w:rPr>
      </w:pPr>
      <w:r w:rsidRPr="002E6DCE">
        <w:rPr>
          <w:rFonts w:ascii="Times New Roman" w:hAnsi="Times New Roman"/>
          <w:b/>
          <w:color w:val="FF0000"/>
          <w:sz w:val="32"/>
          <w:szCs w:val="32"/>
        </w:rPr>
        <w:t>Public Hearing Notice</w:t>
      </w:r>
    </w:p>
    <w:p w:rsidR="00145521" w:rsidRDefault="00145521" w:rsidP="0075444A">
      <w:pPr>
        <w:autoSpaceDE w:val="0"/>
        <w:autoSpaceDN w:val="0"/>
        <w:adjustRightInd w:val="0"/>
        <w:ind w:left="0"/>
        <w:jc w:val="center"/>
        <w:rPr>
          <w:rFonts w:ascii="Times New Roman" w:hAnsi="Times New Roman"/>
          <w:b/>
          <w:color w:val="FF0000"/>
          <w:sz w:val="32"/>
          <w:szCs w:val="32"/>
        </w:rPr>
      </w:pPr>
      <w:r w:rsidRPr="002E6DCE">
        <w:rPr>
          <w:rFonts w:ascii="Times New Roman" w:hAnsi="Times New Roman"/>
          <w:b/>
          <w:color w:val="FF0000"/>
          <w:sz w:val="32"/>
          <w:szCs w:val="32"/>
        </w:rPr>
        <w:t xml:space="preserve">Land Use Development Application </w:t>
      </w:r>
    </w:p>
    <w:p w:rsidR="0075444A" w:rsidRDefault="0075444A" w:rsidP="0075444A">
      <w:pPr>
        <w:autoSpaceDE w:val="0"/>
        <w:autoSpaceDN w:val="0"/>
        <w:adjustRightInd w:val="0"/>
        <w:ind w:left="0"/>
        <w:jc w:val="center"/>
        <w:rPr>
          <w:rFonts w:ascii="Times New Roman" w:hAnsi="Times New Roman"/>
          <w:sz w:val="24"/>
          <w:szCs w:val="24"/>
        </w:rPr>
      </w:pPr>
    </w:p>
    <w:p w:rsidR="00CB2006" w:rsidRPr="00876AD6" w:rsidRDefault="002E6DCE" w:rsidP="007C52D2">
      <w:pPr>
        <w:ind w:left="2160" w:hanging="2160"/>
        <w:outlineLvl w:val="0"/>
        <w:rPr>
          <w:rFonts w:cs="Arial"/>
          <w:szCs w:val="22"/>
        </w:rPr>
      </w:pPr>
      <w:r w:rsidRPr="004550F2">
        <w:rPr>
          <w:rFonts w:cs="Arial"/>
          <w:sz w:val="24"/>
          <w:szCs w:val="24"/>
        </w:rPr>
        <w:t>Project Title</w:t>
      </w:r>
      <w:r w:rsidR="00CB2006" w:rsidRPr="007C52D2">
        <w:rPr>
          <w:rFonts w:cs="Arial"/>
          <w:szCs w:val="22"/>
        </w:rPr>
        <w:t>:</w:t>
      </w:r>
      <w:r w:rsidR="003218FE" w:rsidRPr="007C52D2">
        <w:rPr>
          <w:rFonts w:cs="Arial"/>
          <w:szCs w:val="22"/>
        </w:rPr>
        <w:t xml:space="preserve"> </w:t>
      </w:r>
      <w:r w:rsidR="007C52D2">
        <w:rPr>
          <w:rFonts w:cs="Arial"/>
          <w:szCs w:val="22"/>
        </w:rPr>
        <w:tab/>
      </w:r>
      <w:r w:rsidR="00FA2934">
        <w:rPr>
          <w:rFonts w:cs="Arial"/>
          <w:szCs w:val="22"/>
        </w:rPr>
        <w:t>Entrada</w:t>
      </w:r>
      <w:r w:rsidR="0075444A">
        <w:rPr>
          <w:rFonts w:cs="Arial"/>
          <w:color w:val="000000"/>
        </w:rPr>
        <w:t xml:space="preserve"> </w:t>
      </w:r>
      <w:r w:rsidR="00FA2934">
        <w:rPr>
          <w:rFonts w:cs="Arial"/>
          <w:color w:val="000000"/>
        </w:rPr>
        <w:t>Camps and Recreation rezone to apply the</w:t>
      </w:r>
      <w:r w:rsidR="00454BB4">
        <w:rPr>
          <w:rFonts w:cs="Arial"/>
          <w:color w:val="000000"/>
        </w:rPr>
        <w:t xml:space="preserve"> Overnight Accommodations Overlay</w:t>
      </w:r>
      <w:r w:rsidR="005A194A">
        <w:rPr>
          <w:rFonts w:cs="Arial"/>
          <w:color w:val="000000"/>
        </w:rPr>
        <w:t xml:space="preserve"> (OAO)</w:t>
      </w:r>
      <w:r w:rsidR="0075444A">
        <w:rPr>
          <w:rFonts w:cs="Arial"/>
          <w:color w:val="000000"/>
        </w:rPr>
        <w:t>-</w:t>
      </w:r>
      <w:r w:rsidR="00454BB4">
        <w:rPr>
          <w:rFonts w:cs="Arial"/>
          <w:color w:val="000000"/>
        </w:rPr>
        <w:t xml:space="preserve">Campground district </w:t>
      </w:r>
      <w:r w:rsidR="00FA2934">
        <w:rPr>
          <w:rFonts w:cs="Arial"/>
          <w:color w:val="000000"/>
        </w:rPr>
        <w:t xml:space="preserve">to </w:t>
      </w:r>
      <w:r w:rsidR="006B0350">
        <w:rPr>
          <w:rFonts w:cs="Arial"/>
          <w:color w:val="000000"/>
        </w:rPr>
        <w:t>parcel no. 24-0XST-0067</w:t>
      </w:r>
    </w:p>
    <w:p w:rsidR="003F52EE" w:rsidRDefault="003F52EE" w:rsidP="003F52EE">
      <w:pPr>
        <w:autoSpaceDE w:val="0"/>
        <w:autoSpaceDN w:val="0"/>
        <w:adjustRightInd w:val="0"/>
        <w:ind w:left="0"/>
        <w:rPr>
          <w:rFonts w:cs="Arial"/>
          <w:szCs w:val="22"/>
        </w:rPr>
      </w:pPr>
    </w:p>
    <w:p w:rsidR="00CB2006" w:rsidRPr="007C52D2" w:rsidRDefault="002E6DCE" w:rsidP="006B0350">
      <w:pPr>
        <w:autoSpaceDE w:val="0"/>
        <w:autoSpaceDN w:val="0"/>
        <w:adjustRightInd w:val="0"/>
        <w:ind w:left="0"/>
        <w:rPr>
          <w:rFonts w:cs="Arial"/>
          <w:szCs w:val="22"/>
        </w:rPr>
      </w:pPr>
      <w:r w:rsidRPr="007C52D2">
        <w:rPr>
          <w:rFonts w:cs="Arial"/>
          <w:szCs w:val="22"/>
        </w:rPr>
        <w:t>Project Address</w:t>
      </w:r>
      <w:r w:rsidR="00CB2006" w:rsidRPr="007C52D2">
        <w:rPr>
          <w:rFonts w:cs="Arial"/>
          <w:szCs w:val="22"/>
        </w:rPr>
        <w:t xml:space="preserve">: </w:t>
      </w:r>
      <w:r w:rsidR="003218FE" w:rsidRPr="007C52D2">
        <w:rPr>
          <w:rFonts w:cs="Arial"/>
          <w:szCs w:val="22"/>
        </w:rPr>
        <w:t xml:space="preserve">       </w:t>
      </w:r>
      <w:r w:rsidR="0075444A">
        <w:rPr>
          <w:rFonts w:cs="Arial"/>
          <w:szCs w:val="22"/>
        </w:rPr>
        <w:t xml:space="preserve">Grand County parcel no. </w:t>
      </w:r>
      <w:r w:rsidR="006B0350">
        <w:rPr>
          <w:rFonts w:cs="Arial"/>
          <w:color w:val="000000"/>
        </w:rPr>
        <w:t>24-0XST-0067</w:t>
      </w:r>
      <w:r w:rsidR="006B0350">
        <w:rPr>
          <w:rFonts w:cs="Arial"/>
          <w:szCs w:val="22"/>
        </w:rPr>
        <w:t xml:space="preserve"> </w:t>
      </w:r>
      <w:r w:rsidR="0075444A">
        <w:rPr>
          <w:rFonts w:cs="Arial"/>
          <w:szCs w:val="22"/>
        </w:rPr>
        <w:t>(</w:t>
      </w:r>
      <w:r w:rsidR="006B0350">
        <w:rPr>
          <w:rFonts w:cs="Arial"/>
          <w:szCs w:val="22"/>
        </w:rPr>
        <w:t>located off SR 313</w:t>
      </w:r>
      <w:r w:rsidR="0075444A">
        <w:rPr>
          <w:rFonts w:cs="Arial"/>
          <w:szCs w:val="22"/>
        </w:rPr>
        <w:t>)</w:t>
      </w:r>
    </w:p>
    <w:p w:rsidR="00AA51FA" w:rsidRPr="007C52D2" w:rsidRDefault="003F52EE" w:rsidP="003F52EE">
      <w:pPr>
        <w:autoSpaceDE w:val="0"/>
        <w:autoSpaceDN w:val="0"/>
        <w:adjustRightInd w:val="0"/>
        <w:ind w:left="0"/>
        <w:rPr>
          <w:rFonts w:cs="Arial"/>
          <w:szCs w:val="22"/>
        </w:rPr>
      </w:pPr>
      <w:r>
        <w:rPr>
          <w:rFonts w:cs="Arial"/>
          <w:szCs w:val="22"/>
        </w:rPr>
        <w:tab/>
      </w:r>
      <w:r>
        <w:rPr>
          <w:rFonts w:cs="Arial"/>
          <w:szCs w:val="22"/>
        </w:rPr>
        <w:tab/>
      </w:r>
      <w:r>
        <w:rPr>
          <w:rFonts w:cs="Arial"/>
          <w:szCs w:val="22"/>
        </w:rPr>
        <w:tab/>
      </w:r>
    </w:p>
    <w:p w:rsidR="00CB2006" w:rsidRDefault="00AA51FA" w:rsidP="00CE5AE2">
      <w:pPr>
        <w:autoSpaceDE w:val="0"/>
        <w:autoSpaceDN w:val="0"/>
        <w:adjustRightInd w:val="0"/>
        <w:ind w:left="2220" w:hanging="2220"/>
        <w:rPr>
          <w:rFonts w:ascii="Calibri" w:hAnsi="Calibri" w:cs="Calibri"/>
          <w:color w:val="000000"/>
        </w:rPr>
      </w:pPr>
      <w:r w:rsidRPr="007C52D2">
        <w:rPr>
          <w:rFonts w:cs="Arial"/>
          <w:szCs w:val="22"/>
        </w:rPr>
        <w:t xml:space="preserve">Project Description: </w:t>
      </w:r>
      <w:r w:rsidR="003218FE" w:rsidRPr="007C52D2">
        <w:rPr>
          <w:rFonts w:cs="Arial"/>
          <w:szCs w:val="22"/>
        </w:rPr>
        <w:tab/>
      </w:r>
      <w:r w:rsidR="00071BD4" w:rsidRPr="000E3600">
        <w:rPr>
          <w:rFonts w:cs="Arial"/>
          <w:color w:val="000000"/>
        </w:rPr>
        <w:t xml:space="preserve">The application is </w:t>
      </w:r>
      <w:r w:rsidR="000A43AE" w:rsidRPr="000E3600">
        <w:rPr>
          <w:rFonts w:cs="Arial"/>
          <w:color w:val="000000"/>
        </w:rPr>
        <w:t>for a</w:t>
      </w:r>
      <w:r w:rsidR="000E3600" w:rsidRPr="000E3600">
        <w:rPr>
          <w:rFonts w:cs="Arial"/>
          <w:color w:val="000000"/>
        </w:rPr>
        <w:t>n</w:t>
      </w:r>
      <w:r w:rsidR="000A43AE" w:rsidRPr="000E3600">
        <w:rPr>
          <w:rFonts w:cs="Arial"/>
          <w:color w:val="000000"/>
        </w:rPr>
        <w:t xml:space="preserve"> </w:t>
      </w:r>
      <w:r w:rsidR="005A738C" w:rsidRPr="000E3600">
        <w:rPr>
          <w:rFonts w:cs="Arial"/>
          <w:color w:val="000000"/>
        </w:rPr>
        <w:t xml:space="preserve">OAO-/Campground </w:t>
      </w:r>
      <w:r w:rsidR="000A43AE" w:rsidRPr="000E3600">
        <w:rPr>
          <w:rFonts w:cs="Arial"/>
          <w:color w:val="000000"/>
        </w:rPr>
        <w:t>rezone</w:t>
      </w:r>
      <w:r w:rsidR="005A738C" w:rsidRPr="000E3600">
        <w:rPr>
          <w:rFonts w:cs="Arial"/>
          <w:color w:val="000000"/>
        </w:rPr>
        <w:t xml:space="preserve"> </w:t>
      </w:r>
      <w:r w:rsidR="000E3600" w:rsidRPr="000E3600">
        <w:rPr>
          <w:rFonts w:cs="Arial"/>
          <w:color w:val="000000"/>
        </w:rPr>
        <w:t xml:space="preserve">for </w:t>
      </w:r>
      <w:r w:rsidR="005761CB">
        <w:rPr>
          <w:rFonts w:cs="Arial"/>
          <w:color w:val="000000"/>
        </w:rPr>
        <w:t>a 16</w:t>
      </w:r>
      <w:r w:rsidR="006B0350">
        <w:rPr>
          <w:rFonts w:cs="Arial"/>
          <w:color w:val="000000"/>
        </w:rPr>
        <w:t xml:space="preserve"> unit luxury tented camp on a</w:t>
      </w:r>
      <w:r w:rsidR="000E3600" w:rsidRPr="000E3600">
        <w:rPr>
          <w:rFonts w:cs="Arial"/>
          <w:color w:val="000000"/>
        </w:rPr>
        <w:t xml:space="preserve"> </w:t>
      </w:r>
      <w:r w:rsidR="006B0350">
        <w:rPr>
          <w:rFonts w:cs="Arial"/>
          <w:color w:val="000000"/>
        </w:rPr>
        <w:t>544</w:t>
      </w:r>
      <w:r w:rsidR="000E3600" w:rsidRPr="000E3600">
        <w:rPr>
          <w:rFonts w:cs="Arial"/>
          <w:color w:val="000000"/>
        </w:rPr>
        <w:t xml:space="preserve"> acre parcel in the</w:t>
      </w:r>
      <w:r w:rsidR="006B0350">
        <w:rPr>
          <w:rFonts w:cs="Arial"/>
          <w:color w:val="000000"/>
        </w:rPr>
        <w:t xml:space="preserve"> </w:t>
      </w:r>
      <w:r w:rsidR="00573789">
        <w:rPr>
          <w:rFonts w:cs="Arial"/>
          <w:color w:val="000000"/>
        </w:rPr>
        <w:t>S</w:t>
      </w:r>
      <w:r w:rsidR="006B0350">
        <w:rPr>
          <w:rFonts w:cs="Arial"/>
          <w:color w:val="000000"/>
        </w:rPr>
        <w:t xml:space="preserve">even </w:t>
      </w:r>
      <w:r w:rsidR="00573789">
        <w:rPr>
          <w:rFonts w:cs="Arial"/>
          <w:color w:val="000000"/>
        </w:rPr>
        <w:t>M</w:t>
      </w:r>
      <w:r w:rsidR="006B0350">
        <w:rPr>
          <w:rFonts w:cs="Arial"/>
          <w:color w:val="000000"/>
        </w:rPr>
        <w:t>i</w:t>
      </w:r>
      <w:bookmarkStart w:id="0" w:name="_GoBack"/>
      <w:bookmarkEnd w:id="0"/>
      <w:r w:rsidR="006B0350">
        <w:rPr>
          <w:rFonts w:cs="Arial"/>
          <w:color w:val="000000"/>
        </w:rPr>
        <w:t>le canyon area</w:t>
      </w:r>
      <w:r w:rsidR="000E3600" w:rsidRPr="000E3600">
        <w:rPr>
          <w:rFonts w:cs="Arial"/>
          <w:color w:val="000000"/>
        </w:rPr>
        <w:t xml:space="preserve">. The applicant proposes developing </w:t>
      </w:r>
      <w:r w:rsidR="000E3600" w:rsidRPr="000E3600">
        <w:rPr>
          <w:rFonts w:cs="Arial"/>
        </w:rPr>
        <w:t xml:space="preserve">an </w:t>
      </w:r>
      <w:r w:rsidR="006B0350">
        <w:rPr>
          <w:rFonts w:cs="Arial"/>
        </w:rPr>
        <w:t>energy efficient luxury</w:t>
      </w:r>
      <w:r w:rsidR="000E3600" w:rsidRPr="000E3600">
        <w:rPr>
          <w:rFonts w:cs="Arial"/>
        </w:rPr>
        <w:t xml:space="preserve"> </w:t>
      </w:r>
      <w:r w:rsidR="002426A4">
        <w:rPr>
          <w:rFonts w:cs="Arial"/>
        </w:rPr>
        <w:t>eco-</w:t>
      </w:r>
      <w:r w:rsidR="000E3600" w:rsidRPr="000E3600">
        <w:rPr>
          <w:rFonts w:cs="Arial"/>
        </w:rPr>
        <w:t>retreat centered on</w:t>
      </w:r>
      <w:r w:rsidR="002426A4">
        <w:rPr>
          <w:rFonts w:cs="Arial"/>
        </w:rPr>
        <w:t xml:space="preserve"> socially and environmentally responsible tourism</w:t>
      </w:r>
      <w:r w:rsidR="000E3600" w:rsidRPr="000E3600">
        <w:rPr>
          <w:rFonts w:cs="Arial"/>
        </w:rPr>
        <w:t xml:space="preserve">. The proposal includes plans for 16 </w:t>
      </w:r>
      <w:r w:rsidR="002426A4">
        <w:rPr>
          <w:rFonts w:cs="Arial"/>
        </w:rPr>
        <w:t>tent sites</w:t>
      </w:r>
      <w:r w:rsidR="000E3600" w:rsidRPr="000E3600">
        <w:rPr>
          <w:rFonts w:cs="Arial"/>
        </w:rPr>
        <w:t xml:space="preserve">, </w:t>
      </w:r>
      <w:r w:rsidR="002426A4" w:rsidRPr="0020424B">
        <w:rPr>
          <w:rFonts w:cs="Arial"/>
          <w:szCs w:val="22"/>
        </w:rPr>
        <w:t>an adventure center, swimming pools, a spa, a panoramic deck, trails and employee accommodations</w:t>
      </w:r>
      <w:r w:rsidR="000E3600" w:rsidRPr="000E3600">
        <w:rPr>
          <w:rFonts w:cs="Arial"/>
          <w:color w:val="000000"/>
        </w:rPr>
        <w:t xml:space="preserve">. </w:t>
      </w:r>
      <w:r w:rsidR="005A194A" w:rsidRPr="000E3600">
        <w:rPr>
          <w:rFonts w:cs="Arial"/>
          <w:color w:val="000000"/>
        </w:rPr>
        <w:t>The applicant</w:t>
      </w:r>
      <w:r w:rsidR="000E3600">
        <w:rPr>
          <w:rFonts w:cs="Arial"/>
          <w:color w:val="000000"/>
        </w:rPr>
        <w:t xml:space="preserve"> has</w:t>
      </w:r>
      <w:r w:rsidR="00CE5AE2" w:rsidRPr="000E3600">
        <w:rPr>
          <w:rFonts w:cs="Arial"/>
          <w:color w:val="000000"/>
        </w:rPr>
        <w:t xml:space="preserve"> processed the </w:t>
      </w:r>
      <w:r w:rsidR="001D054F" w:rsidRPr="000E3600">
        <w:rPr>
          <w:rFonts w:cs="Arial"/>
          <w:color w:val="000000"/>
        </w:rPr>
        <w:t xml:space="preserve">rezone </w:t>
      </w:r>
      <w:r w:rsidR="00CE5AE2" w:rsidRPr="000E3600">
        <w:rPr>
          <w:rFonts w:cs="Arial"/>
          <w:color w:val="000000"/>
        </w:rPr>
        <w:t>application in accordance with State and County regulation.</w:t>
      </w:r>
    </w:p>
    <w:p w:rsidR="00CE5AE2" w:rsidRPr="007C52D2" w:rsidRDefault="00CE5AE2" w:rsidP="00CE5AE2">
      <w:pPr>
        <w:autoSpaceDE w:val="0"/>
        <w:autoSpaceDN w:val="0"/>
        <w:adjustRightInd w:val="0"/>
        <w:ind w:left="2220" w:hanging="2220"/>
        <w:rPr>
          <w:rFonts w:cs="Arial"/>
          <w:szCs w:val="22"/>
        </w:rPr>
      </w:pPr>
    </w:p>
    <w:p w:rsidR="00145521" w:rsidRDefault="00AA51FA" w:rsidP="001D054F">
      <w:pPr>
        <w:autoSpaceDE w:val="0"/>
        <w:autoSpaceDN w:val="0"/>
        <w:adjustRightInd w:val="0"/>
        <w:ind w:left="2160" w:hanging="2160"/>
        <w:rPr>
          <w:rFonts w:cs="Arial"/>
          <w:szCs w:val="22"/>
        </w:rPr>
      </w:pPr>
      <w:r w:rsidRPr="007C52D2">
        <w:rPr>
          <w:rFonts w:cs="Arial"/>
          <w:szCs w:val="22"/>
        </w:rPr>
        <w:t xml:space="preserve">Project Applicant: </w:t>
      </w:r>
      <w:r w:rsidR="007C52D2" w:rsidRPr="007C52D2">
        <w:rPr>
          <w:rFonts w:cs="Arial"/>
          <w:szCs w:val="22"/>
        </w:rPr>
        <w:tab/>
        <w:t xml:space="preserve"> </w:t>
      </w:r>
      <w:r w:rsidR="002426A4">
        <w:rPr>
          <w:rFonts w:cs="Arial"/>
          <w:szCs w:val="22"/>
        </w:rPr>
        <w:t>Intrepid Potash - Moab</w:t>
      </w:r>
      <w:r w:rsidR="001D054F">
        <w:rPr>
          <w:rFonts w:cs="Arial"/>
          <w:szCs w:val="22"/>
        </w:rPr>
        <w:t>, LLC is the</w:t>
      </w:r>
      <w:r w:rsidR="003F52EE">
        <w:rPr>
          <w:rFonts w:cs="Arial"/>
          <w:szCs w:val="22"/>
        </w:rPr>
        <w:t xml:space="preserve"> property </w:t>
      </w:r>
      <w:r w:rsidR="0075444A">
        <w:rPr>
          <w:rFonts w:cs="Arial"/>
          <w:szCs w:val="22"/>
        </w:rPr>
        <w:t>owner and the applicant</w:t>
      </w:r>
    </w:p>
    <w:p w:rsidR="002426A4" w:rsidRDefault="002426A4" w:rsidP="001D054F">
      <w:pPr>
        <w:autoSpaceDE w:val="0"/>
        <w:autoSpaceDN w:val="0"/>
        <w:adjustRightInd w:val="0"/>
        <w:ind w:left="2160" w:hanging="2160"/>
        <w:rPr>
          <w:rFonts w:cs="Arial"/>
          <w:szCs w:val="22"/>
        </w:rPr>
      </w:pPr>
    </w:p>
    <w:p w:rsidR="002426A4" w:rsidRPr="007C52D2" w:rsidRDefault="002426A4" w:rsidP="001D054F">
      <w:pPr>
        <w:autoSpaceDE w:val="0"/>
        <w:autoSpaceDN w:val="0"/>
        <w:adjustRightInd w:val="0"/>
        <w:ind w:left="2160" w:hanging="2160"/>
        <w:rPr>
          <w:rFonts w:cs="Arial"/>
          <w:szCs w:val="22"/>
        </w:rPr>
      </w:pPr>
      <w:r>
        <w:rPr>
          <w:rFonts w:cs="Arial"/>
          <w:szCs w:val="22"/>
        </w:rPr>
        <w:t xml:space="preserve">Project Representative: Matt </w:t>
      </w:r>
      <w:proofErr w:type="spellStart"/>
      <w:r>
        <w:rPr>
          <w:rFonts w:cs="Arial"/>
          <w:szCs w:val="22"/>
        </w:rPr>
        <w:t>Kareus</w:t>
      </w:r>
      <w:proofErr w:type="spellEnd"/>
      <w:r>
        <w:rPr>
          <w:rFonts w:cs="Arial"/>
          <w:szCs w:val="22"/>
        </w:rPr>
        <w:t>, Entrada Camps and Conservation, LLC</w:t>
      </w:r>
    </w:p>
    <w:p w:rsidR="00145521" w:rsidRPr="000D5D9B" w:rsidRDefault="00145521" w:rsidP="00613976">
      <w:pPr>
        <w:autoSpaceDE w:val="0"/>
        <w:autoSpaceDN w:val="0"/>
        <w:adjustRightInd w:val="0"/>
        <w:ind w:left="0"/>
        <w:jc w:val="center"/>
        <w:rPr>
          <w:rFonts w:ascii="Times New Roman" w:hAnsi="Times New Roman"/>
          <w:b/>
          <w:bCs/>
          <w:sz w:val="24"/>
          <w:szCs w:val="24"/>
        </w:rPr>
      </w:pPr>
    </w:p>
    <w:p w:rsidR="00145521" w:rsidRPr="000D5D9B" w:rsidRDefault="00145521" w:rsidP="00613976">
      <w:pPr>
        <w:autoSpaceDE w:val="0"/>
        <w:autoSpaceDN w:val="0"/>
        <w:adjustRightInd w:val="0"/>
        <w:ind w:left="0"/>
        <w:jc w:val="center"/>
        <w:rPr>
          <w:rFonts w:ascii="Times New Roman" w:hAnsi="Times New Roman"/>
          <w:sz w:val="24"/>
          <w:szCs w:val="24"/>
        </w:rPr>
      </w:pPr>
    </w:p>
    <w:p w:rsidR="00145521" w:rsidRDefault="00AA51FA" w:rsidP="003700F4">
      <w:pPr>
        <w:autoSpaceDE w:val="0"/>
        <w:autoSpaceDN w:val="0"/>
        <w:adjustRightInd w:val="0"/>
        <w:ind w:left="0"/>
        <w:jc w:val="center"/>
        <w:rPr>
          <w:rFonts w:ascii="Times New Roman" w:hAnsi="Times New Roman"/>
          <w:b/>
          <w:color w:val="FF0000"/>
          <w:sz w:val="32"/>
          <w:szCs w:val="32"/>
        </w:rPr>
      </w:pPr>
      <w:r>
        <w:rPr>
          <w:rFonts w:ascii="Times New Roman" w:hAnsi="Times New Roman"/>
          <w:b/>
          <w:color w:val="FF0000"/>
          <w:sz w:val="32"/>
          <w:szCs w:val="32"/>
        </w:rPr>
        <w:t>Public Hearing Information</w:t>
      </w:r>
    </w:p>
    <w:p w:rsidR="00AA51FA" w:rsidRDefault="003F52EE" w:rsidP="003700F4">
      <w:pPr>
        <w:autoSpaceDE w:val="0"/>
        <w:autoSpaceDN w:val="0"/>
        <w:adjustRightInd w:val="0"/>
        <w:ind w:left="0"/>
        <w:jc w:val="center"/>
        <w:rPr>
          <w:rFonts w:ascii="Times New Roman" w:hAnsi="Times New Roman"/>
          <w:b/>
          <w:color w:val="FF0000"/>
          <w:sz w:val="32"/>
          <w:szCs w:val="32"/>
        </w:rPr>
      </w:pPr>
      <w:r>
        <w:rPr>
          <w:rFonts w:ascii="Times New Roman" w:hAnsi="Times New Roman"/>
          <w:b/>
          <w:color w:val="FF0000"/>
          <w:sz w:val="32"/>
          <w:szCs w:val="32"/>
        </w:rPr>
        <w:t>County</w:t>
      </w:r>
      <w:r w:rsidR="00AA51FA">
        <w:rPr>
          <w:rFonts w:ascii="Times New Roman" w:hAnsi="Times New Roman"/>
          <w:b/>
          <w:color w:val="FF0000"/>
          <w:sz w:val="32"/>
          <w:szCs w:val="32"/>
        </w:rPr>
        <w:t xml:space="preserve"> Commission </w:t>
      </w:r>
    </w:p>
    <w:p w:rsidR="00147F23" w:rsidRDefault="00147F23" w:rsidP="003700F4">
      <w:pPr>
        <w:autoSpaceDE w:val="0"/>
        <w:autoSpaceDN w:val="0"/>
        <w:adjustRightInd w:val="0"/>
        <w:ind w:left="0"/>
        <w:jc w:val="center"/>
        <w:rPr>
          <w:rFonts w:ascii="Times New Roman" w:hAnsi="Times New Roman"/>
          <w:b/>
          <w:color w:val="FF0000"/>
          <w:sz w:val="32"/>
          <w:szCs w:val="32"/>
        </w:rPr>
      </w:pPr>
    </w:p>
    <w:p w:rsidR="00147F23" w:rsidRPr="000E3600" w:rsidRDefault="00AA51FA" w:rsidP="00147F23">
      <w:pPr>
        <w:autoSpaceDE w:val="0"/>
        <w:autoSpaceDN w:val="0"/>
        <w:adjustRightInd w:val="0"/>
        <w:ind w:firstLine="720"/>
        <w:rPr>
          <w:rFonts w:ascii="Times New Roman" w:hAnsi="Times New Roman"/>
          <w:b/>
          <w:sz w:val="28"/>
          <w:szCs w:val="28"/>
        </w:rPr>
      </w:pPr>
      <w:r w:rsidRPr="002A3475">
        <w:rPr>
          <w:rFonts w:ascii="Times New Roman" w:hAnsi="Times New Roman"/>
          <w:b/>
          <w:sz w:val="32"/>
          <w:szCs w:val="32"/>
        </w:rPr>
        <w:t>Date:</w:t>
      </w:r>
      <w:r w:rsidR="0075444A">
        <w:rPr>
          <w:rFonts w:ascii="Times New Roman" w:hAnsi="Times New Roman"/>
          <w:b/>
          <w:sz w:val="32"/>
          <w:szCs w:val="32"/>
        </w:rPr>
        <w:tab/>
      </w:r>
      <w:r w:rsidR="000C006A">
        <w:rPr>
          <w:rFonts w:ascii="Times New Roman" w:hAnsi="Times New Roman"/>
          <w:sz w:val="28"/>
          <w:szCs w:val="28"/>
        </w:rPr>
        <w:t>Tuesday</w:t>
      </w:r>
      <w:r w:rsidR="001D054F" w:rsidRPr="000E3600">
        <w:rPr>
          <w:rFonts w:ascii="Times New Roman" w:hAnsi="Times New Roman"/>
          <w:sz w:val="28"/>
          <w:szCs w:val="28"/>
        </w:rPr>
        <w:t>,</w:t>
      </w:r>
      <w:r w:rsidR="00876AD6" w:rsidRPr="000E3600">
        <w:rPr>
          <w:rFonts w:ascii="Times New Roman" w:hAnsi="Times New Roman"/>
          <w:sz w:val="28"/>
          <w:szCs w:val="28"/>
        </w:rPr>
        <w:t xml:space="preserve"> </w:t>
      </w:r>
      <w:r w:rsidR="007F653F">
        <w:rPr>
          <w:rFonts w:ascii="Times New Roman" w:hAnsi="Times New Roman"/>
          <w:sz w:val="28"/>
          <w:szCs w:val="28"/>
        </w:rPr>
        <w:t>February 1</w:t>
      </w:r>
      <w:r w:rsidR="005761CB">
        <w:rPr>
          <w:rFonts w:ascii="Times New Roman" w:hAnsi="Times New Roman"/>
          <w:sz w:val="28"/>
          <w:szCs w:val="28"/>
        </w:rPr>
        <w:t>, 2022</w:t>
      </w:r>
    </w:p>
    <w:p w:rsidR="00AA51FA" w:rsidRPr="000E3600" w:rsidRDefault="00AA51FA" w:rsidP="00147F23">
      <w:pPr>
        <w:autoSpaceDE w:val="0"/>
        <w:autoSpaceDN w:val="0"/>
        <w:adjustRightInd w:val="0"/>
        <w:ind w:firstLine="720"/>
        <w:rPr>
          <w:rFonts w:ascii="Times New Roman" w:hAnsi="Times New Roman"/>
          <w:sz w:val="32"/>
          <w:szCs w:val="32"/>
        </w:rPr>
      </w:pPr>
      <w:r w:rsidRPr="002A3475">
        <w:rPr>
          <w:rFonts w:ascii="Times New Roman" w:hAnsi="Times New Roman"/>
          <w:b/>
          <w:sz w:val="32"/>
          <w:szCs w:val="32"/>
        </w:rPr>
        <w:t>Time:</w:t>
      </w:r>
      <w:r w:rsidR="00031E5D" w:rsidRPr="002A3475">
        <w:rPr>
          <w:rFonts w:ascii="Times New Roman" w:hAnsi="Times New Roman"/>
          <w:b/>
          <w:sz w:val="32"/>
          <w:szCs w:val="32"/>
        </w:rPr>
        <w:t xml:space="preserve"> </w:t>
      </w:r>
      <w:r w:rsidR="004550F2">
        <w:rPr>
          <w:rFonts w:ascii="Times New Roman" w:hAnsi="Times New Roman"/>
          <w:b/>
          <w:sz w:val="32"/>
          <w:szCs w:val="32"/>
        </w:rPr>
        <w:t xml:space="preserve">       </w:t>
      </w:r>
      <w:r w:rsidR="004550F2" w:rsidRPr="000E3600">
        <w:rPr>
          <w:rFonts w:ascii="Times New Roman" w:hAnsi="Times New Roman"/>
          <w:sz w:val="28"/>
          <w:szCs w:val="28"/>
        </w:rPr>
        <w:t>4:00 PM</w:t>
      </w:r>
      <w:r w:rsidR="001D054F" w:rsidRPr="000E3600">
        <w:rPr>
          <w:rFonts w:ascii="Times New Roman" w:hAnsi="Times New Roman"/>
          <w:sz w:val="28"/>
          <w:szCs w:val="28"/>
        </w:rPr>
        <w:t xml:space="preserve"> or later</w:t>
      </w:r>
    </w:p>
    <w:p w:rsidR="007F653F" w:rsidRDefault="007F653F" w:rsidP="007F653F">
      <w:pPr>
        <w:autoSpaceDE w:val="0"/>
        <w:autoSpaceDN w:val="0"/>
        <w:adjustRightInd w:val="0"/>
        <w:ind w:left="1440"/>
        <w:rPr>
          <w:rFonts w:ascii="Times New Roman" w:hAnsi="Times New Roman"/>
          <w:sz w:val="28"/>
          <w:szCs w:val="28"/>
        </w:rPr>
      </w:pPr>
      <w:r w:rsidRPr="002A3475">
        <w:rPr>
          <w:rFonts w:ascii="Times New Roman" w:hAnsi="Times New Roman"/>
          <w:b/>
          <w:sz w:val="32"/>
          <w:szCs w:val="32"/>
        </w:rPr>
        <w:t>Location:</w:t>
      </w:r>
      <w:r>
        <w:rPr>
          <w:rFonts w:ascii="Times New Roman" w:hAnsi="Times New Roman"/>
          <w:b/>
          <w:sz w:val="32"/>
          <w:szCs w:val="32"/>
        </w:rPr>
        <w:t xml:space="preserve">  </w:t>
      </w:r>
      <w:r w:rsidRPr="00003128">
        <w:rPr>
          <w:rFonts w:ascii="Times New Roman" w:hAnsi="Times New Roman"/>
          <w:sz w:val="32"/>
          <w:szCs w:val="32"/>
        </w:rPr>
        <w:t xml:space="preserve">Meeting held virtually on zoom and live on </w:t>
      </w:r>
      <w:proofErr w:type="spellStart"/>
      <w:r w:rsidRPr="00003128">
        <w:rPr>
          <w:rFonts w:ascii="Times New Roman" w:hAnsi="Times New Roman"/>
          <w:sz w:val="32"/>
          <w:szCs w:val="32"/>
        </w:rPr>
        <w:t>youtube</w:t>
      </w:r>
      <w:proofErr w:type="spellEnd"/>
      <w:r w:rsidRPr="000E3600">
        <w:rPr>
          <w:rFonts w:ascii="Times New Roman" w:hAnsi="Times New Roman"/>
          <w:sz w:val="28"/>
          <w:szCs w:val="28"/>
        </w:rPr>
        <w:t xml:space="preserve"> </w:t>
      </w:r>
    </w:p>
    <w:p w:rsidR="007F653F" w:rsidRDefault="007F653F" w:rsidP="007F653F">
      <w:pPr>
        <w:autoSpaceDE w:val="0"/>
        <w:autoSpaceDN w:val="0"/>
        <w:adjustRightInd w:val="0"/>
        <w:ind w:left="1440"/>
        <w:rPr>
          <w:rFonts w:ascii="Times New Roman" w:hAnsi="Times New Roman"/>
          <w:sz w:val="28"/>
          <w:szCs w:val="28"/>
        </w:rPr>
      </w:pPr>
      <w:r w:rsidRPr="000E3600">
        <w:rPr>
          <w:rFonts w:ascii="Times New Roman" w:hAnsi="Times New Roman"/>
          <w:sz w:val="28"/>
          <w:szCs w:val="28"/>
        </w:rPr>
        <w:t xml:space="preserve">Join via Zoom </w:t>
      </w:r>
      <w:r>
        <w:rPr>
          <w:rFonts w:ascii="Times New Roman" w:hAnsi="Times New Roman"/>
          <w:sz w:val="28"/>
          <w:szCs w:val="28"/>
        </w:rPr>
        <w:t>by going to this link:</w:t>
      </w:r>
    </w:p>
    <w:p w:rsidR="007F653F" w:rsidRDefault="00573789" w:rsidP="007F653F">
      <w:pPr>
        <w:autoSpaceDE w:val="0"/>
        <w:autoSpaceDN w:val="0"/>
        <w:adjustRightInd w:val="0"/>
        <w:ind w:left="1440"/>
      </w:pPr>
      <w:hyperlink r:id="rId7" w:history="1">
        <w:r w:rsidR="007F653F" w:rsidRPr="00B5477B">
          <w:rPr>
            <w:rStyle w:val="Hyperlink"/>
            <w:rFonts w:ascii="Helvetica" w:hAnsi="Helvetica" w:cs="Helvetica"/>
            <w:sz w:val="21"/>
            <w:szCs w:val="21"/>
            <w:shd w:val="clear" w:color="auto" w:fill="F1F3F4"/>
          </w:rPr>
          <w:t>https://us02web.zoom.us/j/85170820571?pwd=M24yQjRIdElCejUxTUlFeXFoZHNQQT09</w:t>
        </w:r>
      </w:hyperlink>
    </w:p>
    <w:p w:rsidR="007F653F" w:rsidRDefault="007F653F" w:rsidP="007F653F">
      <w:pPr>
        <w:autoSpaceDE w:val="0"/>
        <w:autoSpaceDN w:val="0"/>
        <w:adjustRightInd w:val="0"/>
        <w:ind w:left="1440"/>
        <w:rPr>
          <w:rFonts w:ascii="Times New Roman" w:hAnsi="Times New Roman"/>
          <w:sz w:val="28"/>
          <w:szCs w:val="28"/>
        </w:rPr>
      </w:pPr>
    </w:p>
    <w:p w:rsidR="007F653F" w:rsidRDefault="007F653F" w:rsidP="007F653F">
      <w:pPr>
        <w:autoSpaceDE w:val="0"/>
        <w:autoSpaceDN w:val="0"/>
        <w:adjustRightInd w:val="0"/>
        <w:ind w:left="1440"/>
        <w:rPr>
          <w:rFonts w:ascii="Times New Roman" w:hAnsi="Times New Roman"/>
          <w:sz w:val="28"/>
          <w:szCs w:val="28"/>
        </w:rPr>
      </w:pPr>
      <w:r>
        <w:rPr>
          <w:rFonts w:ascii="Times New Roman" w:hAnsi="Times New Roman"/>
          <w:sz w:val="28"/>
          <w:szCs w:val="28"/>
        </w:rPr>
        <w:t>Or by calling 669-900-6833, enter</w:t>
      </w:r>
      <w:r w:rsidRPr="000E3600">
        <w:rPr>
          <w:rFonts w:ascii="Times New Roman" w:hAnsi="Times New Roman"/>
          <w:sz w:val="28"/>
          <w:szCs w:val="28"/>
        </w:rPr>
        <w:t xml:space="preserve"> Meeting ID: </w:t>
      </w:r>
      <w:r>
        <w:rPr>
          <w:rFonts w:ascii="Times New Roman" w:hAnsi="Times New Roman"/>
          <w:sz w:val="28"/>
          <w:szCs w:val="28"/>
        </w:rPr>
        <w:t>851 7082 0571</w:t>
      </w:r>
      <w:r w:rsidRPr="000E3600">
        <w:rPr>
          <w:rFonts w:ascii="Times New Roman" w:hAnsi="Times New Roman"/>
          <w:sz w:val="28"/>
          <w:szCs w:val="28"/>
        </w:rPr>
        <w:t xml:space="preserve"> Password: </w:t>
      </w:r>
      <w:r>
        <w:rPr>
          <w:rFonts w:ascii="Times New Roman" w:hAnsi="Times New Roman"/>
          <w:sz w:val="28"/>
          <w:szCs w:val="28"/>
        </w:rPr>
        <w:t>214317, Unmute: *6</w:t>
      </w:r>
    </w:p>
    <w:p w:rsidR="007F653F" w:rsidRDefault="007F653F" w:rsidP="007F653F">
      <w:pPr>
        <w:autoSpaceDE w:val="0"/>
        <w:autoSpaceDN w:val="0"/>
        <w:adjustRightInd w:val="0"/>
        <w:ind w:left="1440"/>
        <w:rPr>
          <w:rFonts w:ascii="Times New Roman" w:hAnsi="Times New Roman"/>
          <w:b/>
          <w:sz w:val="32"/>
          <w:szCs w:val="32"/>
        </w:rPr>
      </w:pPr>
    </w:p>
    <w:p w:rsidR="000A43AE" w:rsidRPr="002A3475" w:rsidRDefault="000A43AE" w:rsidP="007F653F">
      <w:pPr>
        <w:autoSpaceDE w:val="0"/>
        <w:autoSpaceDN w:val="0"/>
        <w:adjustRightInd w:val="0"/>
        <w:ind w:left="1440"/>
        <w:rPr>
          <w:rFonts w:ascii="Times New Roman" w:hAnsi="Times New Roman"/>
          <w:b/>
          <w:sz w:val="32"/>
          <w:szCs w:val="32"/>
        </w:rPr>
      </w:pPr>
      <w:r>
        <w:rPr>
          <w:rFonts w:ascii="Times New Roman" w:hAnsi="Times New Roman"/>
          <w:b/>
          <w:sz w:val="32"/>
          <w:szCs w:val="32"/>
        </w:rPr>
        <w:t>Agenda Packet: www.grandcountyutah.net/</w:t>
      </w:r>
      <w:r w:rsidRPr="000A43AE">
        <w:rPr>
          <w:rFonts w:ascii="Times New Roman" w:hAnsi="Times New Roman"/>
          <w:b/>
          <w:sz w:val="32"/>
          <w:szCs w:val="32"/>
        </w:rPr>
        <w:t>AgendaCenter</w:t>
      </w:r>
    </w:p>
    <w:p w:rsidR="00AA51FA" w:rsidRPr="00AA51FA" w:rsidRDefault="00031E5D" w:rsidP="003700F4">
      <w:pPr>
        <w:autoSpaceDE w:val="0"/>
        <w:autoSpaceDN w:val="0"/>
        <w:adjustRightInd w:val="0"/>
        <w:ind w:left="0"/>
        <w:jc w:val="center"/>
        <w:rPr>
          <w:rFonts w:ascii="Times New Roman" w:hAnsi="Times New Roman"/>
          <w:b/>
          <w:color w:val="FF0000"/>
          <w:sz w:val="32"/>
          <w:szCs w:val="32"/>
        </w:rPr>
      </w:pPr>
      <w:r w:rsidRPr="002A3475">
        <w:rPr>
          <w:rFonts w:ascii="Times New Roman" w:hAnsi="Times New Roman"/>
          <w:b/>
          <w:sz w:val="32"/>
          <w:szCs w:val="32"/>
        </w:rPr>
        <w:t>__________________________</w:t>
      </w:r>
    </w:p>
    <w:p w:rsidR="00031E5D" w:rsidRPr="00031E5D" w:rsidRDefault="00031E5D" w:rsidP="00031E5D">
      <w:pPr>
        <w:autoSpaceDE w:val="0"/>
        <w:autoSpaceDN w:val="0"/>
        <w:adjustRightInd w:val="0"/>
        <w:ind w:left="0"/>
        <w:jc w:val="center"/>
        <w:rPr>
          <w:rFonts w:ascii="Times New Roman" w:hAnsi="Times New Roman"/>
          <w:sz w:val="24"/>
          <w:szCs w:val="24"/>
        </w:rPr>
      </w:pPr>
      <w:r w:rsidRPr="00031E5D">
        <w:rPr>
          <w:rFonts w:ascii="Times New Roman" w:hAnsi="Times New Roman"/>
          <w:sz w:val="24"/>
          <w:szCs w:val="24"/>
        </w:rPr>
        <w:t>For more information contact the</w:t>
      </w:r>
    </w:p>
    <w:p w:rsidR="00031E5D" w:rsidRPr="00031E5D" w:rsidRDefault="00031E5D" w:rsidP="00031E5D">
      <w:pPr>
        <w:autoSpaceDE w:val="0"/>
        <w:autoSpaceDN w:val="0"/>
        <w:adjustRightInd w:val="0"/>
        <w:ind w:left="0"/>
        <w:jc w:val="center"/>
        <w:rPr>
          <w:rFonts w:ascii="Times New Roman" w:hAnsi="Times New Roman"/>
          <w:sz w:val="24"/>
          <w:szCs w:val="24"/>
        </w:rPr>
      </w:pPr>
      <w:r w:rsidRPr="00031E5D">
        <w:rPr>
          <w:rFonts w:ascii="Times New Roman" w:hAnsi="Times New Roman"/>
          <w:sz w:val="24"/>
          <w:szCs w:val="24"/>
        </w:rPr>
        <w:t xml:space="preserve">Grand County </w:t>
      </w:r>
      <w:r w:rsidR="004C4EE3">
        <w:rPr>
          <w:rFonts w:ascii="Times New Roman" w:hAnsi="Times New Roman"/>
          <w:sz w:val="24"/>
          <w:szCs w:val="24"/>
        </w:rPr>
        <w:t>Planning &amp; Zoning</w:t>
      </w:r>
      <w:r w:rsidRPr="00031E5D">
        <w:rPr>
          <w:rFonts w:ascii="Times New Roman" w:hAnsi="Times New Roman"/>
          <w:sz w:val="24"/>
          <w:szCs w:val="24"/>
        </w:rPr>
        <w:t xml:space="preserve"> Department</w:t>
      </w:r>
    </w:p>
    <w:p w:rsidR="00031E5D" w:rsidRPr="00031E5D" w:rsidRDefault="00031E5D" w:rsidP="00031E5D">
      <w:pPr>
        <w:autoSpaceDE w:val="0"/>
        <w:autoSpaceDN w:val="0"/>
        <w:adjustRightInd w:val="0"/>
        <w:ind w:left="0"/>
        <w:jc w:val="center"/>
        <w:rPr>
          <w:rFonts w:ascii="Times New Roman" w:hAnsi="Times New Roman"/>
          <w:bCs/>
          <w:sz w:val="24"/>
          <w:szCs w:val="24"/>
        </w:rPr>
      </w:pPr>
      <w:r>
        <w:rPr>
          <w:rFonts w:ascii="Times New Roman" w:hAnsi="Times New Roman"/>
          <w:bCs/>
          <w:sz w:val="24"/>
          <w:szCs w:val="24"/>
        </w:rPr>
        <w:t xml:space="preserve">125 E. </w:t>
      </w:r>
      <w:r w:rsidRPr="00031E5D">
        <w:rPr>
          <w:rFonts w:ascii="Times New Roman" w:hAnsi="Times New Roman"/>
          <w:bCs/>
          <w:sz w:val="24"/>
          <w:szCs w:val="24"/>
        </w:rPr>
        <w:t xml:space="preserve">Center </w:t>
      </w:r>
      <w:r>
        <w:rPr>
          <w:rFonts w:ascii="Times New Roman" w:hAnsi="Times New Roman"/>
          <w:bCs/>
          <w:sz w:val="24"/>
          <w:szCs w:val="24"/>
        </w:rPr>
        <w:t>St.</w:t>
      </w:r>
    </w:p>
    <w:p w:rsidR="00031E5D" w:rsidRPr="00031E5D" w:rsidRDefault="00031E5D" w:rsidP="00031E5D">
      <w:pPr>
        <w:autoSpaceDE w:val="0"/>
        <w:autoSpaceDN w:val="0"/>
        <w:adjustRightInd w:val="0"/>
        <w:ind w:left="0"/>
        <w:jc w:val="center"/>
        <w:rPr>
          <w:rFonts w:ascii="Times New Roman" w:hAnsi="Times New Roman"/>
          <w:sz w:val="24"/>
          <w:szCs w:val="24"/>
        </w:rPr>
      </w:pPr>
      <w:r w:rsidRPr="00031E5D">
        <w:rPr>
          <w:rFonts w:ascii="Times New Roman" w:hAnsi="Times New Roman"/>
          <w:sz w:val="24"/>
          <w:szCs w:val="24"/>
        </w:rPr>
        <w:t>Moab, Utah</w:t>
      </w:r>
      <w:r>
        <w:rPr>
          <w:rFonts w:ascii="Times New Roman" w:hAnsi="Times New Roman"/>
          <w:sz w:val="24"/>
          <w:szCs w:val="24"/>
        </w:rPr>
        <w:t xml:space="preserve"> 84532</w:t>
      </w:r>
    </w:p>
    <w:p w:rsidR="00031E5D" w:rsidRPr="00031E5D" w:rsidRDefault="00031E5D" w:rsidP="00031E5D">
      <w:pPr>
        <w:autoSpaceDE w:val="0"/>
        <w:autoSpaceDN w:val="0"/>
        <w:adjustRightInd w:val="0"/>
        <w:ind w:left="0"/>
        <w:jc w:val="center"/>
        <w:rPr>
          <w:rFonts w:ascii="Times New Roman" w:hAnsi="Times New Roman"/>
          <w:sz w:val="24"/>
          <w:szCs w:val="24"/>
        </w:rPr>
      </w:pPr>
      <w:r w:rsidRPr="00031E5D">
        <w:rPr>
          <w:rFonts w:ascii="Times New Roman" w:hAnsi="Times New Roman"/>
          <w:sz w:val="24"/>
          <w:szCs w:val="24"/>
        </w:rPr>
        <w:t>435-259-1343</w:t>
      </w:r>
    </w:p>
    <w:p w:rsidR="00031E5D" w:rsidRPr="00031E5D" w:rsidRDefault="00031E5D" w:rsidP="00031E5D">
      <w:pPr>
        <w:autoSpaceDE w:val="0"/>
        <w:autoSpaceDN w:val="0"/>
        <w:adjustRightInd w:val="0"/>
        <w:ind w:left="0"/>
        <w:rPr>
          <w:rFonts w:cs="Arial"/>
          <w:sz w:val="24"/>
          <w:szCs w:val="24"/>
        </w:rPr>
      </w:pPr>
    </w:p>
    <w:p w:rsidR="00A10B4D" w:rsidRPr="00FD0F86" w:rsidRDefault="00A10B4D" w:rsidP="00FD0F86">
      <w:pPr>
        <w:pStyle w:val="Informal1CharChar"/>
        <w:rPr>
          <w:sz w:val="22"/>
          <w:szCs w:val="22"/>
        </w:rPr>
      </w:pPr>
      <w:r>
        <w:rPr>
          <w:sz w:val="22"/>
          <w:szCs w:val="22"/>
        </w:rPr>
        <w:t>A p</w:t>
      </w:r>
      <w:r w:rsidR="00031E5D" w:rsidRPr="00613976">
        <w:rPr>
          <w:sz w:val="22"/>
          <w:szCs w:val="22"/>
        </w:rPr>
        <w:t xml:space="preserve">ublic hearing </w:t>
      </w:r>
      <w:r w:rsidR="00031E5D">
        <w:rPr>
          <w:sz w:val="22"/>
          <w:szCs w:val="22"/>
        </w:rPr>
        <w:t xml:space="preserve">is </w:t>
      </w:r>
      <w:r w:rsidR="00031E5D" w:rsidRPr="00613976">
        <w:rPr>
          <w:sz w:val="22"/>
          <w:szCs w:val="22"/>
        </w:rPr>
        <w:t xml:space="preserve">a </w:t>
      </w:r>
      <w:r>
        <w:rPr>
          <w:sz w:val="22"/>
          <w:szCs w:val="22"/>
        </w:rPr>
        <w:t xml:space="preserve">statutory requirement for some land use decisions.  At a public </w:t>
      </w:r>
      <w:r w:rsidR="00031E5D" w:rsidRPr="00613976">
        <w:rPr>
          <w:sz w:val="22"/>
          <w:szCs w:val="22"/>
        </w:rPr>
        <w:t>hearing</w:t>
      </w:r>
      <w:r>
        <w:rPr>
          <w:sz w:val="22"/>
          <w:szCs w:val="22"/>
        </w:rPr>
        <w:t xml:space="preserve">, members </w:t>
      </w:r>
      <w:r w:rsidR="00031E5D" w:rsidRPr="00613976">
        <w:rPr>
          <w:sz w:val="22"/>
          <w:szCs w:val="22"/>
        </w:rPr>
        <w:t>of the public are provided a reasonable opportunity to comment on the subject of the hearing.</w:t>
      </w:r>
    </w:p>
    <w:p w:rsidR="00944019" w:rsidRDefault="00944019" w:rsidP="00944019">
      <w:pPr>
        <w:autoSpaceDE w:val="0"/>
        <w:autoSpaceDN w:val="0"/>
        <w:adjustRightInd w:val="0"/>
        <w:ind w:left="0"/>
        <w:jc w:val="center"/>
        <w:rPr>
          <w:rFonts w:ascii="Times New Roman" w:hAnsi="Times New Roman"/>
          <w:b/>
          <w:sz w:val="32"/>
          <w:szCs w:val="32"/>
        </w:rPr>
      </w:pPr>
      <w:r>
        <w:rPr>
          <w:rFonts w:ascii="Times New Roman" w:hAnsi="Times New Roman"/>
          <w:b/>
          <w:sz w:val="32"/>
          <w:szCs w:val="32"/>
        </w:rPr>
        <w:lastRenderedPageBreak/>
        <w:t xml:space="preserve">Proposed Project &amp; </w:t>
      </w:r>
      <w:r w:rsidR="002A3475">
        <w:rPr>
          <w:rFonts w:ascii="Times New Roman" w:hAnsi="Times New Roman"/>
          <w:b/>
          <w:sz w:val="32"/>
          <w:szCs w:val="32"/>
        </w:rPr>
        <w:t>Information</w:t>
      </w:r>
      <w:r>
        <w:rPr>
          <w:rFonts w:ascii="Times New Roman" w:hAnsi="Times New Roman"/>
          <w:b/>
          <w:sz w:val="32"/>
          <w:szCs w:val="32"/>
        </w:rPr>
        <w:t xml:space="preserve"> </w:t>
      </w:r>
    </w:p>
    <w:p w:rsidR="00944019" w:rsidRPr="00944019" w:rsidRDefault="00944019" w:rsidP="00944019">
      <w:pPr>
        <w:autoSpaceDE w:val="0"/>
        <w:autoSpaceDN w:val="0"/>
        <w:adjustRightInd w:val="0"/>
        <w:ind w:left="0"/>
        <w:jc w:val="center"/>
        <w:rPr>
          <w:rFonts w:ascii="Times New Roman" w:hAnsi="Times New Roman"/>
          <w:b/>
          <w:sz w:val="32"/>
          <w:szCs w:val="32"/>
        </w:rPr>
      </w:pPr>
      <w:r>
        <w:rPr>
          <w:rFonts w:ascii="Times New Roman" w:hAnsi="Times New Roman"/>
          <w:b/>
          <w:sz w:val="32"/>
          <w:szCs w:val="32"/>
        </w:rPr>
        <w:t>Provided by Applicant</w:t>
      </w:r>
    </w:p>
    <w:p w:rsidR="00E14CC9" w:rsidRDefault="00E14CC9" w:rsidP="00FA2934">
      <w:pPr>
        <w:ind w:left="0"/>
        <w:rPr>
          <w:rFonts w:cs="Arial"/>
          <w:szCs w:val="22"/>
        </w:rPr>
      </w:pPr>
    </w:p>
    <w:p w:rsidR="00FA2934" w:rsidRPr="0020424B" w:rsidRDefault="00FA2934" w:rsidP="00FA2934">
      <w:pPr>
        <w:ind w:left="0"/>
        <w:rPr>
          <w:rFonts w:cs="Arial"/>
          <w:szCs w:val="22"/>
        </w:rPr>
      </w:pPr>
      <w:r w:rsidRPr="0020424B">
        <w:rPr>
          <w:rFonts w:cs="Arial"/>
          <w:szCs w:val="22"/>
        </w:rPr>
        <w:t>The 544-acre property for the Entrada Moab Luxury Tented Cam</w:t>
      </w:r>
      <w:r w:rsidR="00E14CC9" w:rsidRPr="0020424B">
        <w:rPr>
          <w:rFonts w:cs="Arial"/>
          <w:szCs w:val="22"/>
        </w:rPr>
        <w:t xml:space="preserve">p is located </w:t>
      </w:r>
      <w:r w:rsidRPr="0020424B">
        <w:rPr>
          <w:rFonts w:cs="Arial"/>
          <w:szCs w:val="22"/>
        </w:rPr>
        <w:t xml:space="preserve">in the Seven Mile Canyon area. The concept plan includes 16 luxury tent sites, an adventure center, swimming pools, a spa, a panoramic deck, trails and employee accommodations. Less than 1 % of the site will be used for the 16 luxury tent sites and resort amenities. </w:t>
      </w:r>
    </w:p>
    <w:p w:rsidR="00FA2934" w:rsidRPr="0020424B" w:rsidRDefault="00FA2934" w:rsidP="00FA2934">
      <w:pPr>
        <w:ind w:left="0"/>
        <w:rPr>
          <w:rFonts w:cs="Arial"/>
          <w:szCs w:val="22"/>
        </w:rPr>
      </w:pPr>
    </w:p>
    <w:p w:rsidR="00825773" w:rsidRPr="0020424B" w:rsidRDefault="00FA2934" w:rsidP="000D5D9B">
      <w:pPr>
        <w:ind w:left="0"/>
        <w:rPr>
          <w:rFonts w:cs="Arial"/>
          <w:szCs w:val="22"/>
        </w:rPr>
      </w:pPr>
      <w:r w:rsidRPr="0020424B">
        <w:rPr>
          <w:rFonts w:cs="Arial"/>
          <w:szCs w:val="22"/>
        </w:rPr>
        <w:t xml:space="preserve">The property is currently in the Range and Grazing zone. Per Section 4.8 .3 of the Grand County Land Use Code, the preferred zone district for the property is Resort Special since it has access to State Road 313. An Overnight </w:t>
      </w:r>
      <w:r w:rsidR="00E14CC9" w:rsidRPr="0020424B">
        <w:rPr>
          <w:rFonts w:cs="Arial"/>
          <w:szCs w:val="22"/>
        </w:rPr>
        <w:t>Accommodations Overlay (OAO)-</w:t>
      </w:r>
      <w:r w:rsidRPr="0020424B">
        <w:rPr>
          <w:rFonts w:cs="Arial"/>
          <w:szCs w:val="22"/>
        </w:rPr>
        <w:t xml:space="preserve">Campground is requested for the property to allow for overnight rentals of the luxury tent sites in the resort. The property is near other properties that have been </w:t>
      </w:r>
      <w:r w:rsidR="00E14CC9" w:rsidRPr="0020424B">
        <w:rPr>
          <w:rFonts w:cs="Arial"/>
          <w:szCs w:val="22"/>
        </w:rPr>
        <w:t>granted the OAO-</w:t>
      </w:r>
      <w:r w:rsidRPr="0020424B">
        <w:rPr>
          <w:rFonts w:cs="Arial"/>
          <w:szCs w:val="22"/>
        </w:rPr>
        <w:t>Campground per Section 4.6.3 of the Grand County Land Use Code.</w:t>
      </w:r>
    </w:p>
    <w:p w:rsidR="00741342" w:rsidRPr="0020424B" w:rsidRDefault="00741342" w:rsidP="000D5D9B">
      <w:pPr>
        <w:ind w:left="0"/>
        <w:rPr>
          <w:rFonts w:cs="Arial"/>
          <w:szCs w:val="22"/>
        </w:rPr>
      </w:pPr>
    </w:p>
    <w:p w:rsidR="0020424B" w:rsidRPr="0020424B" w:rsidRDefault="00E14CC9" w:rsidP="00E14CC9">
      <w:pPr>
        <w:autoSpaceDE w:val="0"/>
        <w:autoSpaceDN w:val="0"/>
        <w:adjustRightInd w:val="0"/>
        <w:ind w:left="0"/>
        <w:rPr>
          <w:rFonts w:cs="Arial"/>
          <w:szCs w:val="22"/>
        </w:rPr>
      </w:pPr>
      <w:r w:rsidRPr="0020424B">
        <w:rPr>
          <w:rFonts w:eastAsiaTheme="minorHAnsi" w:cs="Arial"/>
          <w:b/>
          <w:bCs/>
          <w:color w:val="050505"/>
          <w:szCs w:val="22"/>
        </w:rPr>
        <w:t xml:space="preserve">Community Needs </w:t>
      </w:r>
      <w:r w:rsidRPr="0020424B">
        <w:rPr>
          <w:rFonts w:eastAsiaTheme="minorHAnsi" w:cs="Arial"/>
          <w:b/>
          <w:bCs/>
          <w:color w:val="040404"/>
          <w:szCs w:val="22"/>
        </w:rPr>
        <w:t xml:space="preserve">Development: </w:t>
      </w:r>
      <w:r w:rsidRPr="0020424B">
        <w:rPr>
          <w:rFonts w:cs="Arial"/>
          <w:szCs w:val="22"/>
        </w:rPr>
        <w:t xml:space="preserve">The contribution to the local economy from the 16 luxury tent sites is estimated to be the same as a 150 room hotel but without the number of visitors, traffic, infrastructure needs and property development. </w:t>
      </w:r>
    </w:p>
    <w:p w:rsidR="0020424B" w:rsidRPr="0020424B" w:rsidRDefault="0020424B" w:rsidP="00E14CC9">
      <w:pPr>
        <w:autoSpaceDE w:val="0"/>
        <w:autoSpaceDN w:val="0"/>
        <w:adjustRightInd w:val="0"/>
        <w:ind w:left="0"/>
        <w:rPr>
          <w:rFonts w:cs="Arial"/>
          <w:szCs w:val="22"/>
        </w:rPr>
      </w:pPr>
    </w:p>
    <w:p w:rsidR="00E461E6" w:rsidRPr="0020424B" w:rsidRDefault="00E461E6" w:rsidP="00E461E6">
      <w:pPr>
        <w:ind w:left="0"/>
        <w:rPr>
          <w:rFonts w:cs="Arial"/>
          <w:szCs w:val="22"/>
        </w:rPr>
      </w:pPr>
      <w:r>
        <w:rPr>
          <w:rFonts w:cs="Arial"/>
          <w:b/>
          <w:szCs w:val="22"/>
        </w:rPr>
        <w:t xml:space="preserve">Civic and </w:t>
      </w:r>
      <w:r w:rsidR="0020424B" w:rsidRPr="0020424B">
        <w:rPr>
          <w:rFonts w:cs="Arial"/>
          <w:b/>
          <w:szCs w:val="22"/>
        </w:rPr>
        <w:t>Open S</w:t>
      </w:r>
      <w:r>
        <w:rPr>
          <w:rFonts w:cs="Arial"/>
          <w:b/>
          <w:szCs w:val="22"/>
        </w:rPr>
        <w:t>pace</w:t>
      </w:r>
      <w:r w:rsidR="0020424B" w:rsidRPr="0020424B">
        <w:rPr>
          <w:rFonts w:cs="Arial"/>
          <w:b/>
          <w:szCs w:val="22"/>
        </w:rPr>
        <w:t>:</w:t>
      </w:r>
      <w:r w:rsidR="0020424B" w:rsidRPr="0020424B">
        <w:rPr>
          <w:rFonts w:cs="Arial"/>
          <w:szCs w:val="22"/>
        </w:rPr>
        <w:t xml:space="preserve"> </w:t>
      </w:r>
      <w:r w:rsidR="00E14CC9" w:rsidRPr="0020424B">
        <w:rPr>
          <w:rFonts w:eastAsiaTheme="minorHAnsi" w:cs="Arial"/>
          <w:color w:val="111111"/>
          <w:szCs w:val="22"/>
        </w:rPr>
        <w:t xml:space="preserve">The luxury tent sites and resort amenities take </w:t>
      </w:r>
      <w:r>
        <w:rPr>
          <w:rFonts w:eastAsiaTheme="minorHAnsi" w:cs="Arial"/>
          <w:color w:val="111111"/>
          <w:szCs w:val="22"/>
        </w:rPr>
        <w:t>up less than 1</w:t>
      </w:r>
      <w:r w:rsidR="00E14CC9" w:rsidRPr="0020424B">
        <w:rPr>
          <w:rFonts w:eastAsiaTheme="minorHAnsi" w:cs="Arial"/>
          <w:color w:val="111111"/>
          <w:szCs w:val="22"/>
        </w:rPr>
        <w:t xml:space="preserve">% of the 544-acre site, </w:t>
      </w:r>
      <w:r w:rsidR="00E14CC9" w:rsidRPr="0020424B">
        <w:rPr>
          <w:rFonts w:eastAsiaTheme="minorHAnsi" w:cs="Arial"/>
          <w:color w:val="121212"/>
          <w:szCs w:val="22"/>
        </w:rPr>
        <w:t>preserving a large amount of open space.</w:t>
      </w:r>
      <w:r>
        <w:rPr>
          <w:rFonts w:eastAsiaTheme="minorHAnsi" w:cs="Arial"/>
          <w:color w:val="121212"/>
          <w:szCs w:val="22"/>
        </w:rPr>
        <w:t xml:space="preserve"> </w:t>
      </w:r>
      <w:r w:rsidRPr="0020424B">
        <w:rPr>
          <w:rFonts w:cs="Arial"/>
          <w:szCs w:val="22"/>
        </w:rPr>
        <w:t xml:space="preserve">This large amount of open space exceeds the 25% requirement per Section 4.6.5.E.1.d - Design Standards in the OAO District. </w:t>
      </w:r>
      <w:r w:rsidR="00E14CC9" w:rsidRPr="0020424B">
        <w:rPr>
          <w:rFonts w:eastAsiaTheme="minorHAnsi" w:cs="Arial"/>
          <w:color w:val="111111"/>
          <w:szCs w:val="22"/>
        </w:rPr>
        <w:t xml:space="preserve">The resort will </w:t>
      </w:r>
      <w:r w:rsidR="00E14CC9" w:rsidRPr="00E461E6">
        <w:rPr>
          <w:rFonts w:eastAsiaTheme="minorHAnsi" w:cs="Arial"/>
          <w:color w:val="111111"/>
          <w:szCs w:val="22"/>
        </w:rPr>
        <w:t xml:space="preserve">donate </w:t>
      </w:r>
      <w:r>
        <w:rPr>
          <w:rFonts w:eastAsiaTheme="minorHAnsi" w:cs="Arial"/>
          <w:bCs/>
          <w:color w:val="111111"/>
          <w:szCs w:val="22"/>
        </w:rPr>
        <w:t>1</w:t>
      </w:r>
      <w:r w:rsidR="00E14CC9" w:rsidRPr="00E461E6">
        <w:rPr>
          <w:rFonts w:eastAsiaTheme="minorHAnsi" w:cs="Arial"/>
          <w:color w:val="111111"/>
          <w:szCs w:val="22"/>
        </w:rPr>
        <w:t>% of</w:t>
      </w:r>
      <w:r w:rsidR="00E14CC9" w:rsidRPr="0020424B">
        <w:rPr>
          <w:rFonts w:eastAsiaTheme="minorHAnsi" w:cs="Arial"/>
          <w:color w:val="111111"/>
          <w:szCs w:val="22"/>
        </w:rPr>
        <w:t xml:space="preserve"> their revenue to </w:t>
      </w:r>
      <w:r w:rsidR="00E14CC9" w:rsidRPr="0020424B">
        <w:rPr>
          <w:rFonts w:eastAsiaTheme="minorHAnsi" w:cs="Arial"/>
          <w:color w:val="121212"/>
          <w:szCs w:val="22"/>
        </w:rPr>
        <w:t xml:space="preserve">support local conservation efforts. </w:t>
      </w:r>
      <w:r w:rsidR="00E14CC9" w:rsidRPr="0020424B">
        <w:rPr>
          <w:rFonts w:eastAsiaTheme="minorHAnsi" w:cs="Arial"/>
          <w:color w:val="131313"/>
          <w:szCs w:val="22"/>
        </w:rPr>
        <w:t xml:space="preserve">The resort will develop a traveler </w:t>
      </w:r>
      <w:r w:rsidR="00E14CC9" w:rsidRPr="0020424B">
        <w:rPr>
          <w:rFonts w:eastAsiaTheme="minorHAnsi" w:cs="Arial"/>
          <w:color w:val="101010"/>
          <w:szCs w:val="22"/>
        </w:rPr>
        <w:t xml:space="preserve">philanthropy program that will educate our </w:t>
      </w:r>
      <w:r w:rsidR="00E14CC9" w:rsidRPr="0020424B">
        <w:rPr>
          <w:rFonts w:eastAsiaTheme="minorHAnsi" w:cs="Arial"/>
          <w:color w:val="131313"/>
          <w:szCs w:val="22"/>
        </w:rPr>
        <w:t xml:space="preserve">guests about the conservation challenges </w:t>
      </w:r>
      <w:r w:rsidR="00E14CC9" w:rsidRPr="0020424B">
        <w:rPr>
          <w:rFonts w:eastAsiaTheme="minorHAnsi" w:cs="Arial"/>
          <w:color w:val="121212"/>
          <w:szCs w:val="22"/>
        </w:rPr>
        <w:t xml:space="preserve">facing Grand County and give guests an </w:t>
      </w:r>
      <w:r w:rsidR="00E14CC9" w:rsidRPr="0020424B">
        <w:rPr>
          <w:rFonts w:eastAsiaTheme="minorHAnsi" w:cs="Arial"/>
          <w:color w:val="101010"/>
          <w:szCs w:val="22"/>
        </w:rPr>
        <w:t>opportunity to make a donation.</w:t>
      </w:r>
      <w:r w:rsidRPr="00E461E6">
        <w:rPr>
          <w:rFonts w:cs="Arial"/>
          <w:szCs w:val="22"/>
        </w:rPr>
        <w:t xml:space="preserve"> </w:t>
      </w:r>
    </w:p>
    <w:p w:rsidR="00E14CC9" w:rsidRPr="0020424B" w:rsidRDefault="00E14CC9" w:rsidP="00E14CC9">
      <w:pPr>
        <w:autoSpaceDE w:val="0"/>
        <w:autoSpaceDN w:val="0"/>
        <w:adjustRightInd w:val="0"/>
        <w:ind w:left="0"/>
        <w:rPr>
          <w:rFonts w:eastAsiaTheme="minorHAnsi" w:cs="Arial"/>
          <w:color w:val="101010"/>
          <w:szCs w:val="22"/>
        </w:rPr>
      </w:pPr>
    </w:p>
    <w:p w:rsidR="00E14CC9" w:rsidRPr="0020424B" w:rsidRDefault="00E14CC9" w:rsidP="00E14CC9">
      <w:pPr>
        <w:autoSpaceDE w:val="0"/>
        <w:autoSpaceDN w:val="0"/>
        <w:adjustRightInd w:val="0"/>
        <w:ind w:left="0"/>
        <w:rPr>
          <w:rFonts w:eastAsiaTheme="minorHAnsi" w:cs="Arial"/>
          <w:color w:val="101010"/>
          <w:szCs w:val="22"/>
        </w:rPr>
      </w:pPr>
      <w:r w:rsidRPr="0020424B">
        <w:rPr>
          <w:rFonts w:eastAsiaTheme="minorHAnsi" w:cs="Arial"/>
          <w:b/>
          <w:color w:val="121212"/>
          <w:szCs w:val="22"/>
        </w:rPr>
        <w:t>Protection of Scenic Byways:</w:t>
      </w:r>
      <w:r w:rsidRPr="0020424B">
        <w:rPr>
          <w:rFonts w:eastAsiaTheme="minorHAnsi" w:cs="Arial"/>
          <w:color w:val="121212"/>
          <w:szCs w:val="22"/>
        </w:rPr>
        <w:t xml:space="preserve"> </w:t>
      </w:r>
      <w:r w:rsidRPr="0020424B">
        <w:rPr>
          <w:rFonts w:eastAsiaTheme="minorHAnsi" w:cs="Arial"/>
          <w:color w:val="111111"/>
          <w:szCs w:val="22"/>
        </w:rPr>
        <w:t xml:space="preserve">The luxury tent sites and resort amenities have been planned so that they are not visible </w:t>
      </w:r>
      <w:r w:rsidRPr="0020424B">
        <w:rPr>
          <w:rFonts w:eastAsiaTheme="minorHAnsi" w:cs="Arial"/>
          <w:color w:val="0E0E0E"/>
          <w:szCs w:val="22"/>
        </w:rPr>
        <w:t xml:space="preserve">from US Highway 191 or State Route 313 per </w:t>
      </w:r>
      <w:r w:rsidRPr="0020424B">
        <w:rPr>
          <w:rFonts w:eastAsiaTheme="minorHAnsi" w:cs="Arial"/>
          <w:color w:val="101010"/>
          <w:szCs w:val="22"/>
        </w:rPr>
        <w:t xml:space="preserve">Section 4.8.4.A.7. Scenic Resource Protection District. </w:t>
      </w:r>
      <w:r w:rsidRPr="0020424B">
        <w:rPr>
          <w:rFonts w:eastAsiaTheme="minorHAnsi" w:cs="Arial"/>
          <w:color w:val="121212"/>
          <w:szCs w:val="22"/>
        </w:rPr>
        <w:t xml:space="preserve">The project meets one or more of the goals </w:t>
      </w:r>
      <w:r w:rsidRPr="0020424B">
        <w:rPr>
          <w:rFonts w:eastAsiaTheme="minorHAnsi" w:cs="Arial"/>
          <w:color w:val="0F0F0F"/>
          <w:szCs w:val="22"/>
        </w:rPr>
        <w:t>outlined in Section 4. 8.l</w:t>
      </w:r>
      <w:r w:rsidR="0020424B">
        <w:rPr>
          <w:rFonts w:eastAsiaTheme="minorHAnsi" w:cs="Arial"/>
          <w:color w:val="0F0F0F"/>
          <w:szCs w:val="22"/>
        </w:rPr>
        <w:t>.</w:t>
      </w:r>
      <w:r w:rsidRPr="0020424B">
        <w:rPr>
          <w:rFonts w:eastAsiaTheme="minorHAnsi" w:cs="Arial"/>
          <w:color w:val="0F0F0F"/>
          <w:szCs w:val="22"/>
        </w:rPr>
        <w:t xml:space="preserve"> Scenic Resource</w:t>
      </w:r>
      <w:r w:rsidR="0020424B" w:rsidRPr="0020424B">
        <w:rPr>
          <w:rFonts w:eastAsiaTheme="minorHAnsi" w:cs="Arial"/>
          <w:color w:val="0F0F0F"/>
          <w:szCs w:val="22"/>
        </w:rPr>
        <w:t xml:space="preserve"> </w:t>
      </w:r>
      <w:r w:rsidRPr="0020424B">
        <w:rPr>
          <w:rFonts w:eastAsiaTheme="minorHAnsi" w:cs="Arial"/>
          <w:color w:val="101010"/>
          <w:szCs w:val="22"/>
        </w:rPr>
        <w:t>Protection District.</w:t>
      </w:r>
    </w:p>
    <w:p w:rsidR="0020424B" w:rsidRPr="0020424B" w:rsidRDefault="0020424B" w:rsidP="00E14CC9">
      <w:pPr>
        <w:autoSpaceDE w:val="0"/>
        <w:autoSpaceDN w:val="0"/>
        <w:adjustRightInd w:val="0"/>
        <w:ind w:left="0"/>
        <w:rPr>
          <w:rFonts w:eastAsiaTheme="minorHAnsi" w:cs="Arial"/>
          <w:color w:val="101010"/>
          <w:szCs w:val="22"/>
        </w:rPr>
      </w:pPr>
    </w:p>
    <w:p w:rsidR="00E14CC9" w:rsidRPr="0020424B" w:rsidRDefault="00E14CC9" w:rsidP="00E14CC9">
      <w:pPr>
        <w:autoSpaceDE w:val="0"/>
        <w:autoSpaceDN w:val="0"/>
        <w:adjustRightInd w:val="0"/>
        <w:ind w:left="0"/>
        <w:rPr>
          <w:rFonts w:eastAsiaTheme="minorHAnsi" w:cs="Arial"/>
          <w:color w:val="111111"/>
          <w:szCs w:val="22"/>
        </w:rPr>
      </w:pPr>
      <w:r w:rsidRPr="0020424B">
        <w:rPr>
          <w:rFonts w:eastAsiaTheme="minorHAnsi" w:cs="Arial"/>
          <w:b/>
          <w:color w:val="121212"/>
          <w:szCs w:val="22"/>
        </w:rPr>
        <w:t>Compatibility with Neighboring Properties</w:t>
      </w:r>
      <w:r w:rsidR="001B67AD">
        <w:rPr>
          <w:rFonts w:eastAsiaTheme="minorHAnsi" w:cs="Arial"/>
          <w:b/>
          <w:color w:val="121212"/>
          <w:szCs w:val="22"/>
        </w:rPr>
        <w:t>:</w:t>
      </w:r>
      <w:r w:rsidRPr="0020424B">
        <w:rPr>
          <w:rFonts w:eastAsiaTheme="minorHAnsi" w:cs="Arial"/>
          <w:color w:val="121212"/>
          <w:szCs w:val="22"/>
        </w:rPr>
        <w:t xml:space="preserve"> </w:t>
      </w:r>
      <w:r w:rsidRPr="0020424B">
        <w:rPr>
          <w:rFonts w:eastAsiaTheme="minorHAnsi" w:cs="Arial"/>
          <w:color w:val="101010"/>
          <w:szCs w:val="22"/>
        </w:rPr>
        <w:t>The proposed resort is near other properties</w:t>
      </w:r>
      <w:r w:rsidR="0020424B">
        <w:rPr>
          <w:rFonts w:eastAsiaTheme="minorHAnsi" w:cs="Arial"/>
          <w:color w:val="101010"/>
          <w:szCs w:val="22"/>
        </w:rPr>
        <w:t xml:space="preserve"> </w:t>
      </w:r>
      <w:r w:rsidRPr="0020424B">
        <w:rPr>
          <w:rFonts w:eastAsiaTheme="minorHAnsi" w:cs="Arial"/>
          <w:color w:val="101010"/>
          <w:szCs w:val="22"/>
        </w:rPr>
        <w:t>that are zoned OAO-RV/Campground or</w:t>
      </w:r>
      <w:r w:rsidR="0020424B" w:rsidRPr="0020424B">
        <w:rPr>
          <w:rFonts w:eastAsiaTheme="minorHAnsi" w:cs="Arial"/>
          <w:color w:val="101010"/>
          <w:szCs w:val="22"/>
        </w:rPr>
        <w:t xml:space="preserve"> </w:t>
      </w:r>
      <w:r w:rsidRPr="0020424B">
        <w:rPr>
          <w:rFonts w:eastAsiaTheme="minorHAnsi" w:cs="Arial"/>
          <w:color w:val="111111"/>
          <w:szCs w:val="22"/>
        </w:rPr>
        <w:t>Resort Special.</w:t>
      </w:r>
    </w:p>
    <w:p w:rsidR="0020424B" w:rsidRPr="0020424B" w:rsidRDefault="0020424B" w:rsidP="0020424B">
      <w:pPr>
        <w:autoSpaceDE w:val="0"/>
        <w:autoSpaceDN w:val="0"/>
        <w:adjustRightInd w:val="0"/>
        <w:ind w:left="0"/>
        <w:rPr>
          <w:rFonts w:eastAsiaTheme="minorHAnsi" w:cs="Arial"/>
          <w:color w:val="121212"/>
          <w:szCs w:val="22"/>
        </w:rPr>
      </w:pPr>
    </w:p>
    <w:p w:rsidR="00E14CC9" w:rsidRPr="0020424B" w:rsidRDefault="00E14CC9" w:rsidP="00E14CC9">
      <w:pPr>
        <w:autoSpaceDE w:val="0"/>
        <w:autoSpaceDN w:val="0"/>
        <w:adjustRightInd w:val="0"/>
        <w:ind w:left="0"/>
        <w:rPr>
          <w:rFonts w:eastAsiaTheme="minorHAnsi" w:cs="Arial"/>
          <w:b/>
          <w:bCs/>
          <w:color w:val="040404"/>
          <w:szCs w:val="22"/>
        </w:rPr>
      </w:pPr>
      <w:r w:rsidRPr="0020424B">
        <w:rPr>
          <w:rFonts w:eastAsiaTheme="minorHAnsi" w:cs="Arial"/>
          <w:b/>
          <w:bCs/>
          <w:color w:val="040404"/>
          <w:szCs w:val="22"/>
        </w:rPr>
        <w:t>Items Listed in Section 4.6.7 .C.2.g.</w:t>
      </w:r>
    </w:p>
    <w:p w:rsidR="00E14CC9" w:rsidRPr="0020424B" w:rsidRDefault="00E14CC9" w:rsidP="00E14CC9">
      <w:pPr>
        <w:autoSpaceDE w:val="0"/>
        <w:autoSpaceDN w:val="0"/>
        <w:adjustRightInd w:val="0"/>
        <w:ind w:left="0"/>
        <w:rPr>
          <w:rFonts w:eastAsiaTheme="minorHAnsi" w:cs="Arial"/>
          <w:color w:val="121212"/>
          <w:szCs w:val="22"/>
        </w:rPr>
      </w:pPr>
      <w:r w:rsidRPr="0020424B">
        <w:rPr>
          <w:rFonts w:eastAsiaTheme="minorHAnsi" w:cs="Arial"/>
          <w:b/>
          <w:bCs/>
          <w:color w:val="050505"/>
          <w:szCs w:val="22"/>
        </w:rPr>
        <w:t>Economic Diversification</w:t>
      </w:r>
      <w:r w:rsidR="001B67AD">
        <w:rPr>
          <w:rFonts w:eastAsiaTheme="minorHAnsi" w:cs="Arial"/>
          <w:b/>
          <w:bCs/>
          <w:color w:val="050505"/>
          <w:szCs w:val="22"/>
        </w:rPr>
        <w:t xml:space="preserve">: </w:t>
      </w:r>
      <w:r w:rsidRPr="0020424B">
        <w:rPr>
          <w:rFonts w:eastAsiaTheme="minorHAnsi" w:cs="Arial"/>
          <w:color w:val="121212"/>
          <w:szCs w:val="22"/>
        </w:rPr>
        <w:t>The proposed nightly rental glamping units provide an economic be</w:t>
      </w:r>
      <w:r w:rsidR="0020424B">
        <w:rPr>
          <w:rFonts w:eastAsiaTheme="minorHAnsi" w:cs="Arial"/>
          <w:color w:val="121212"/>
          <w:szCs w:val="22"/>
        </w:rPr>
        <w:t xml:space="preserve">nefit to the local economy. The </w:t>
      </w:r>
      <w:r w:rsidRPr="0020424B">
        <w:rPr>
          <w:rFonts w:eastAsiaTheme="minorHAnsi" w:cs="Arial"/>
          <w:color w:val="121212"/>
          <w:szCs w:val="22"/>
        </w:rPr>
        <w:t>nightly rentals generate sales tax, transient room rental tax and reso</w:t>
      </w:r>
      <w:r w:rsidR="0020424B">
        <w:rPr>
          <w:rFonts w:eastAsiaTheme="minorHAnsi" w:cs="Arial"/>
          <w:color w:val="121212"/>
          <w:szCs w:val="22"/>
        </w:rPr>
        <w:t xml:space="preserve">rt taxes. The luxury tent sites </w:t>
      </w:r>
      <w:r w:rsidRPr="0020424B">
        <w:rPr>
          <w:rFonts w:eastAsiaTheme="minorHAnsi" w:cs="Arial"/>
          <w:color w:val="121212"/>
          <w:szCs w:val="22"/>
        </w:rPr>
        <w:t>provide an alternative to hotels and they require less infrastructu</w:t>
      </w:r>
      <w:r w:rsidR="0020424B">
        <w:rPr>
          <w:rFonts w:eastAsiaTheme="minorHAnsi" w:cs="Arial"/>
          <w:color w:val="121212"/>
          <w:szCs w:val="22"/>
        </w:rPr>
        <w:t xml:space="preserve">re, disturb less of the natural </w:t>
      </w:r>
      <w:r w:rsidRPr="0020424B">
        <w:rPr>
          <w:rFonts w:eastAsiaTheme="minorHAnsi" w:cs="Arial"/>
          <w:color w:val="121212"/>
          <w:szCs w:val="22"/>
        </w:rPr>
        <w:t>environment and have no permanent buildings.</w:t>
      </w:r>
      <w:r w:rsidR="0020424B">
        <w:rPr>
          <w:rFonts w:eastAsiaTheme="minorHAnsi" w:cs="Arial"/>
          <w:color w:val="121212"/>
          <w:szCs w:val="22"/>
        </w:rPr>
        <w:t xml:space="preserve"> </w:t>
      </w:r>
      <w:r w:rsidRPr="0020424B">
        <w:rPr>
          <w:rFonts w:eastAsiaTheme="minorHAnsi" w:cs="Arial"/>
          <w:color w:val="111111"/>
          <w:szCs w:val="22"/>
        </w:rPr>
        <w:t>The nightly rental rate for the luxury tent sites in this development is expected to be about $2,000 which</w:t>
      </w:r>
      <w:r w:rsidR="0020424B">
        <w:rPr>
          <w:rFonts w:eastAsiaTheme="minorHAnsi" w:cs="Arial"/>
          <w:color w:val="111111"/>
          <w:szCs w:val="22"/>
        </w:rPr>
        <w:t xml:space="preserve"> </w:t>
      </w:r>
      <w:r w:rsidRPr="0020424B">
        <w:rPr>
          <w:rFonts w:eastAsiaTheme="minorHAnsi" w:cs="Arial"/>
          <w:color w:val="111111"/>
          <w:szCs w:val="22"/>
        </w:rPr>
        <w:t>is significantly higher than a typical hotel room.</w:t>
      </w:r>
    </w:p>
    <w:p w:rsidR="0020424B" w:rsidRPr="0020424B" w:rsidRDefault="0020424B" w:rsidP="00E14CC9">
      <w:pPr>
        <w:autoSpaceDE w:val="0"/>
        <w:autoSpaceDN w:val="0"/>
        <w:adjustRightInd w:val="0"/>
        <w:ind w:left="0"/>
        <w:rPr>
          <w:rFonts w:eastAsiaTheme="minorHAnsi" w:cs="Arial"/>
          <w:color w:val="111111"/>
          <w:szCs w:val="22"/>
        </w:rPr>
      </w:pPr>
    </w:p>
    <w:p w:rsidR="00E14CC9" w:rsidRDefault="0020424B" w:rsidP="00E14CC9">
      <w:pPr>
        <w:autoSpaceDE w:val="0"/>
        <w:autoSpaceDN w:val="0"/>
        <w:adjustRightInd w:val="0"/>
        <w:ind w:left="0"/>
        <w:rPr>
          <w:rFonts w:eastAsiaTheme="minorHAnsi" w:cs="Arial"/>
          <w:color w:val="111111"/>
          <w:szCs w:val="22"/>
        </w:rPr>
      </w:pPr>
      <w:r w:rsidRPr="0020424B">
        <w:rPr>
          <w:rFonts w:eastAsiaTheme="minorHAnsi" w:cs="Arial"/>
          <w:b/>
          <w:bCs/>
          <w:color w:val="030303"/>
          <w:szCs w:val="22"/>
        </w:rPr>
        <w:t>Job Creation</w:t>
      </w:r>
      <w:r>
        <w:rPr>
          <w:rFonts w:eastAsiaTheme="minorHAnsi" w:cs="Arial"/>
          <w:b/>
          <w:bCs/>
          <w:color w:val="030303"/>
          <w:szCs w:val="22"/>
        </w:rPr>
        <w:t xml:space="preserve"> </w:t>
      </w:r>
      <w:r>
        <w:rPr>
          <w:rFonts w:eastAsiaTheme="minorHAnsi" w:cs="Arial"/>
          <w:b/>
          <w:bCs/>
          <w:color w:val="040404"/>
          <w:szCs w:val="22"/>
        </w:rPr>
        <w:t xml:space="preserve">&amp; </w:t>
      </w:r>
      <w:r w:rsidR="00E14CC9" w:rsidRPr="0020424B">
        <w:rPr>
          <w:rFonts w:eastAsiaTheme="minorHAnsi" w:cs="Arial"/>
          <w:b/>
          <w:bCs/>
          <w:color w:val="040404"/>
          <w:szCs w:val="22"/>
        </w:rPr>
        <w:t>Increased Wages</w:t>
      </w:r>
      <w:r w:rsidR="001B67AD">
        <w:rPr>
          <w:rFonts w:eastAsiaTheme="minorHAnsi" w:cs="Arial"/>
          <w:b/>
          <w:bCs/>
          <w:color w:val="040404"/>
          <w:szCs w:val="22"/>
        </w:rPr>
        <w:t xml:space="preserve">: </w:t>
      </w:r>
      <w:r w:rsidRPr="0020424B">
        <w:rPr>
          <w:rFonts w:eastAsiaTheme="minorHAnsi" w:cs="Arial"/>
          <w:color w:val="111111"/>
          <w:szCs w:val="22"/>
        </w:rPr>
        <w:t>The resort is anticipated to have 50 employees for 8 - 12 months of the year.</w:t>
      </w:r>
      <w:r>
        <w:rPr>
          <w:rFonts w:eastAsiaTheme="minorHAnsi" w:cs="Arial"/>
          <w:color w:val="111111"/>
          <w:szCs w:val="22"/>
        </w:rPr>
        <w:t xml:space="preserve"> </w:t>
      </w:r>
      <w:r w:rsidR="00E14CC9" w:rsidRPr="0020424B">
        <w:rPr>
          <w:rFonts w:eastAsiaTheme="minorHAnsi" w:cs="Arial"/>
          <w:color w:val="111111"/>
          <w:szCs w:val="22"/>
        </w:rPr>
        <w:t>As a luxury overnight resort that will provide world class service to its guests, Entrada Moab's operating</w:t>
      </w:r>
      <w:r w:rsidR="00E461E6">
        <w:rPr>
          <w:rFonts w:eastAsiaTheme="minorHAnsi" w:cs="Arial"/>
          <w:color w:val="111111"/>
          <w:szCs w:val="22"/>
        </w:rPr>
        <w:t xml:space="preserve"> </w:t>
      </w:r>
      <w:r w:rsidR="00E14CC9" w:rsidRPr="0020424B">
        <w:rPr>
          <w:rFonts w:eastAsiaTheme="minorHAnsi" w:cs="Arial"/>
          <w:color w:val="111111"/>
          <w:szCs w:val="22"/>
        </w:rPr>
        <w:t>budget includes highly competitive compensation and benefit packages designed to attract and retain top</w:t>
      </w:r>
      <w:r>
        <w:rPr>
          <w:rFonts w:eastAsiaTheme="minorHAnsi" w:cs="Arial"/>
          <w:color w:val="111111"/>
          <w:szCs w:val="22"/>
        </w:rPr>
        <w:t xml:space="preserve"> </w:t>
      </w:r>
      <w:r w:rsidR="00E14CC9" w:rsidRPr="0020424B">
        <w:rPr>
          <w:rFonts w:eastAsiaTheme="minorHAnsi" w:cs="Arial"/>
          <w:color w:val="111111"/>
          <w:szCs w:val="22"/>
        </w:rPr>
        <w:t>tier talent. The monthly wages will range from $3,200 for entry level housekeeping positions to $14,000</w:t>
      </w:r>
      <w:r>
        <w:rPr>
          <w:rFonts w:eastAsiaTheme="minorHAnsi" w:cs="Arial"/>
          <w:color w:val="111111"/>
          <w:szCs w:val="22"/>
        </w:rPr>
        <w:t xml:space="preserve"> </w:t>
      </w:r>
      <w:r w:rsidR="00E14CC9" w:rsidRPr="0020424B">
        <w:rPr>
          <w:rFonts w:eastAsiaTheme="minorHAnsi" w:cs="Arial"/>
          <w:color w:val="111111"/>
          <w:szCs w:val="22"/>
        </w:rPr>
        <w:t>for the general manager position. The average monthly wage for Entrada Moab is projected to be</w:t>
      </w:r>
      <w:r>
        <w:rPr>
          <w:rFonts w:eastAsiaTheme="minorHAnsi" w:cs="Arial"/>
          <w:color w:val="111111"/>
          <w:szCs w:val="22"/>
        </w:rPr>
        <w:t xml:space="preserve"> </w:t>
      </w:r>
      <w:r w:rsidR="00E14CC9" w:rsidRPr="0020424B">
        <w:rPr>
          <w:rFonts w:eastAsiaTheme="minorHAnsi" w:cs="Arial"/>
          <w:color w:val="111111"/>
          <w:szCs w:val="22"/>
        </w:rPr>
        <w:t>$4,456 per month. This average wage is more than double the current average monthly wage for leisure</w:t>
      </w:r>
      <w:r>
        <w:rPr>
          <w:rFonts w:eastAsiaTheme="minorHAnsi" w:cs="Arial"/>
          <w:color w:val="111111"/>
          <w:szCs w:val="22"/>
        </w:rPr>
        <w:t xml:space="preserve"> </w:t>
      </w:r>
      <w:r w:rsidR="00E14CC9" w:rsidRPr="0020424B">
        <w:rPr>
          <w:rFonts w:eastAsiaTheme="minorHAnsi" w:cs="Arial"/>
          <w:color w:val="111111"/>
          <w:szCs w:val="22"/>
        </w:rPr>
        <w:t>and hospitality workers in Grand County according to the Utah Department of Workforce Services.</w:t>
      </w:r>
      <w:r>
        <w:rPr>
          <w:rFonts w:eastAsiaTheme="minorHAnsi" w:cs="Arial"/>
          <w:color w:val="111111"/>
          <w:szCs w:val="22"/>
        </w:rPr>
        <w:t xml:space="preserve"> </w:t>
      </w:r>
      <w:r w:rsidR="00E14CC9" w:rsidRPr="0020424B">
        <w:rPr>
          <w:rFonts w:eastAsiaTheme="minorHAnsi" w:cs="Arial"/>
          <w:color w:val="111111"/>
          <w:szCs w:val="22"/>
        </w:rPr>
        <w:t xml:space="preserve">Entrada Moab anticipates that their average monthly salaries will be 20% - 40% </w:t>
      </w:r>
      <w:r w:rsidR="00E14CC9" w:rsidRPr="0020424B">
        <w:rPr>
          <w:rFonts w:eastAsiaTheme="minorHAnsi" w:cs="Arial"/>
          <w:color w:val="111111"/>
          <w:szCs w:val="22"/>
        </w:rPr>
        <w:lastRenderedPageBreak/>
        <w:t>higher when compared</w:t>
      </w:r>
      <w:r>
        <w:rPr>
          <w:rFonts w:eastAsiaTheme="minorHAnsi" w:cs="Arial"/>
          <w:color w:val="111111"/>
          <w:szCs w:val="22"/>
        </w:rPr>
        <w:t xml:space="preserve"> </w:t>
      </w:r>
      <w:r w:rsidR="00E14CC9" w:rsidRPr="0020424B">
        <w:rPr>
          <w:rFonts w:eastAsiaTheme="minorHAnsi" w:cs="Arial"/>
          <w:color w:val="111111"/>
          <w:szCs w:val="22"/>
        </w:rPr>
        <w:t>to similar positions in Grand County. In addition to the monthly salaries, the Entrada Moab operating</w:t>
      </w:r>
      <w:r>
        <w:rPr>
          <w:rFonts w:eastAsiaTheme="minorHAnsi" w:cs="Arial"/>
          <w:color w:val="111111"/>
          <w:szCs w:val="22"/>
        </w:rPr>
        <w:t xml:space="preserve"> </w:t>
      </w:r>
      <w:r w:rsidR="00E14CC9" w:rsidRPr="0020424B">
        <w:rPr>
          <w:rFonts w:eastAsiaTheme="minorHAnsi" w:cs="Arial"/>
          <w:color w:val="111111"/>
          <w:szCs w:val="22"/>
        </w:rPr>
        <w:t>budget also includes $100,000 in annual retention and performance benefits.</w:t>
      </w:r>
    </w:p>
    <w:p w:rsidR="0020424B" w:rsidRPr="0020424B" w:rsidRDefault="0020424B" w:rsidP="00E14CC9">
      <w:pPr>
        <w:autoSpaceDE w:val="0"/>
        <w:autoSpaceDN w:val="0"/>
        <w:adjustRightInd w:val="0"/>
        <w:ind w:left="0"/>
        <w:rPr>
          <w:rFonts w:eastAsiaTheme="minorHAnsi" w:cs="Arial"/>
          <w:color w:val="111111"/>
          <w:szCs w:val="22"/>
        </w:rPr>
      </w:pPr>
    </w:p>
    <w:p w:rsidR="00E14CC9" w:rsidRPr="0020424B" w:rsidRDefault="00E14CC9" w:rsidP="00E14CC9">
      <w:pPr>
        <w:autoSpaceDE w:val="0"/>
        <w:autoSpaceDN w:val="0"/>
        <w:adjustRightInd w:val="0"/>
        <w:ind w:left="0"/>
        <w:rPr>
          <w:rFonts w:eastAsiaTheme="minorHAnsi" w:cs="Arial"/>
          <w:b/>
          <w:bCs/>
          <w:color w:val="040404"/>
          <w:szCs w:val="22"/>
        </w:rPr>
      </w:pPr>
      <w:r w:rsidRPr="0020424B">
        <w:rPr>
          <w:rFonts w:eastAsiaTheme="minorHAnsi" w:cs="Arial"/>
          <w:b/>
          <w:bCs/>
          <w:color w:val="040404"/>
          <w:szCs w:val="22"/>
        </w:rPr>
        <w:t>Community Aesthetics</w:t>
      </w:r>
    </w:p>
    <w:p w:rsidR="00E14CC9" w:rsidRPr="0020424B" w:rsidRDefault="00E14CC9" w:rsidP="00E14CC9">
      <w:pPr>
        <w:autoSpaceDE w:val="0"/>
        <w:autoSpaceDN w:val="0"/>
        <w:adjustRightInd w:val="0"/>
        <w:ind w:left="0"/>
        <w:rPr>
          <w:rFonts w:eastAsiaTheme="minorHAnsi" w:cs="Arial"/>
          <w:color w:val="101010"/>
          <w:szCs w:val="22"/>
        </w:rPr>
      </w:pPr>
      <w:r w:rsidRPr="0020424B">
        <w:rPr>
          <w:rFonts w:eastAsiaTheme="minorHAnsi" w:cs="Arial"/>
          <w:color w:val="101010"/>
          <w:szCs w:val="22"/>
        </w:rPr>
        <w:t>The tent sites and resort amenities have been planned so that they are not visible from US Highway 191</w:t>
      </w:r>
      <w:r w:rsidR="0020424B">
        <w:rPr>
          <w:rFonts w:eastAsiaTheme="minorHAnsi" w:cs="Arial"/>
          <w:color w:val="101010"/>
          <w:szCs w:val="22"/>
        </w:rPr>
        <w:t xml:space="preserve"> </w:t>
      </w:r>
      <w:r w:rsidRPr="0020424B">
        <w:rPr>
          <w:rFonts w:eastAsiaTheme="minorHAnsi" w:cs="Arial"/>
          <w:color w:val="101010"/>
          <w:szCs w:val="22"/>
        </w:rPr>
        <w:t>or State Route 313 per Section 4.8.4.A.7. The resort meets one or more of the purposes outlined in</w:t>
      </w:r>
    </w:p>
    <w:p w:rsidR="00E14CC9" w:rsidRPr="0020424B" w:rsidRDefault="00E14CC9" w:rsidP="00E14CC9">
      <w:pPr>
        <w:ind w:left="0"/>
        <w:rPr>
          <w:rFonts w:eastAsiaTheme="minorHAnsi" w:cs="Arial"/>
          <w:color w:val="101010"/>
          <w:szCs w:val="22"/>
        </w:rPr>
      </w:pPr>
      <w:r w:rsidRPr="0020424B">
        <w:rPr>
          <w:rFonts w:eastAsiaTheme="minorHAnsi" w:cs="Arial"/>
          <w:color w:val="101010"/>
          <w:szCs w:val="22"/>
        </w:rPr>
        <w:t>Section 4 .8 .1. - Scenic Resource Protection District.</w:t>
      </w:r>
    </w:p>
    <w:p w:rsidR="00E14CC9" w:rsidRPr="0020424B" w:rsidRDefault="00E14CC9" w:rsidP="00E14CC9">
      <w:pPr>
        <w:ind w:left="0"/>
        <w:rPr>
          <w:rFonts w:cs="Arial"/>
          <w:szCs w:val="22"/>
        </w:rPr>
      </w:pPr>
      <w:r w:rsidRPr="0020424B">
        <w:rPr>
          <w:rFonts w:cs="Arial"/>
          <w:szCs w:val="22"/>
        </w:rPr>
        <w:t xml:space="preserve">Civic and Open Space </w:t>
      </w:r>
    </w:p>
    <w:p w:rsidR="0020424B" w:rsidRPr="0020424B" w:rsidRDefault="0020424B" w:rsidP="00E14CC9">
      <w:pPr>
        <w:ind w:left="0"/>
        <w:rPr>
          <w:rFonts w:cs="Arial"/>
          <w:szCs w:val="22"/>
        </w:rPr>
      </w:pPr>
    </w:p>
    <w:p w:rsidR="00E14CC9" w:rsidRPr="0020424B" w:rsidRDefault="00E14CC9" w:rsidP="00E14CC9">
      <w:pPr>
        <w:ind w:left="0"/>
        <w:rPr>
          <w:rFonts w:cs="Arial"/>
          <w:b/>
          <w:szCs w:val="22"/>
        </w:rPr>
      </w:pPr>
      <w:r w:rsidRPr="0020424B">
        <w:rPr>
          <w:rFonts w:cs="Arial"/>
          <w:b/>
          <w:szCs w:val="22"/>
        </w:rPr>
        <w:t>County Infrastructure</w:t>
      </w:r>
      <w:r w:rsidR="0020424B" w:rsidRPr="0020424B">
        <w:rPr>
          <w:rFonts w:cs="Arial"/>
          <w:b/>
          <w:szCs w:val="22"/>
        </w:rPr>
        <w:t xml:space="preserve"> &amp; Public services</w:t>
      </w:r>
      <w:r w:rsidRPr="0020424B">
        <w:rPr>
          <w:rFonts w:cs="Arial"/>
          <w:b/>
          <w:szCs w:val="22"/>
        </w:rPr>
        <w:t xml:space="preserve"> </w:t>
      </w:r>
    </w:p>
    <w:p w:rsidR="00E14CC9" w:rsidRPr="0020424B" w:rsidRDefault="00E14CC9" w:rsidP="00E14CC9">
      <w:pPr>
        <w:ind w:left="0"/>
        <w:rPr>
          <w:rFonts w:cs="Arial"/>
          <w:szCs w:val="22"/>
        </w:rPr>
      </w:pPr>
      <w:r w:rsidRPr="0020424B">
        <w:rPr>
          <w:rFonts w:cs="Arial"/>
          <w:szCs w:val="22"/>
        </w:rPr>
        <w:t xml:space="preserve">Existing power lines run through the property and appear to be adequate to serve the proposed development. A well will be drilled on the property to provide culinary water. Sewer will be handled using an </w:t>
      </w:r>
      <w:proofErr w:type="spellStart"/>
      <w:r w:rsidRPr="0020424B">
        <w:rPr>
          <w:rFonts w:cs="Arial"/>
          <w:szCs w:val="22"/>
        </w:rPr>
        <w:t>Orenco</w:t>
      </w:r>
      <w:proofErr w:type="spellEnd"/>
      <w:r w:rsidRPr="0020424B">
        <w:rPr>
          <w:rFonts w:cs="Arial"/>
          <w:szCs w:val="22"/>
        </w:rPr>
        <w:t xml:space="preserve"> onsite treatment unit and a drain field. This is a low-density development and is expected to have minimal impact on public services. </w:t>
      </w:r>
    </w:p>
    <w:p w:rsidR="0020424B" w:rsidRPr="0020424B" w:rsidRDefault="0020424B" w:rsidP="00E14CC9">
      <w:pPr>
        <w:ind w:left="0"/>
        <w:rPr>
          <w:rFonts w:cs="Arial"/>
          <w:szCs w:val="22"/>
        </w:rPr>
      </w:pPr>
    </w:p>
    <w:p w:rsidR="00E14CC9" w:rsidRPr="0020424B" w:rsidRDefault="00E14CC9" w:rsidP="00E14CC9">
      <w:pPr>
        <w:ind w:left="0"/>
        <w:rPr>
          <w:rFonts w:cs="Arial"/>
          <w:b/>
          <w:szCs w:val="22"/>
        </w:rPr>
      </w:pPr>
      <w:r w:rsidRPr="0020424B">
        <w:rPr>
          <w:rFonts w:cs="Arial"/>
          <w:b/>
          <w:szCs w:val="22"/>
        </w:rPr>
        <w:t xml:space="preserve">Traffic </w:t>
      </w:r>
    </w:p>
    <w:p w:rsidR="00E14CC9" w:rsidRPr="0020424B" w:rsidRDefault="00E14CC9" w:rsidP="00E14CC9">
      <w:pPr>
        <w:ind w:left="0"/>
        <w:rPr>
          <w:rFonts w:cs="Arial"/>
          <w:szCs w:val="22"/>
        </w:rPr>
      </w:pPr>
      <w:r w:rsidRPr="0020424B">
        <w:rPr>
          <w:rFonts w:cs="Arial"/>
          <w:szCs w:val="22"/>
        </w:rPr>
        <w:t xml:space="preserve">The luxury tent sites are expected to have a similar trip generation rate as a vacation rental or motel unit. Per the Institute of Traffic Engineers (ITE) the glamping units are expected to generate 6.1 trips per day for a total of 97 trips per day for the project. This is a very minimal amount of traffic and should not decrease the level of service on State Road 313. The resort will also have vehicles and staff who will take guests out for activities. This will also minimize traffic generated by the resort. </w:t>
      </w:r>
      <w:r w:rsidR="0020424B" w:rsidRPr="0020424B">
        <w:rPr>
          <w:rFonts w:cs="Arial"/>
          <w:szCs w:val="22"/>
        </w:rPr>
        <w:t>The proposed resort is located about 12 miles north of Moab. The remote location of the resort should not create additional congestion in Moab.</w:t>
      </w:r>
    </w:p>
    <w:p w:rsidR="0020424B" w:rsidRPr="0020424B" w:rsidRDefault="0020424B" w:rsidP="00E14CC9">
      <w:pPr>
        <w:ind w:left="0"/>
        <w:rPr>
          <w:rFonts w:cs="Arial"/>
          <w:szCs w:val="22"/>
        </w:rPr>
      </w:pPr>
    </w:p>
    <w:p w:rsidR="00E14CC9" w:rsidRPr="0020424B" w:rsidRDefault="00E14CC9" w:rsidP="00E14CC9">
      <w:pPr>
        <w:ind w:left="0"/>
        <w:rPr>
          <w:rFonts w:cs="Arial"/>
          <w:b/>
          <w:szCs w:val="22"/>
        </w:rPr>
      </w:pPr>
      <w:r w:rsidRPr="0020424B">
        <w:rPr>
          <w:rFonts w:cs="Arial"/>
          <w:b/>
          <w:szCs w:val="22"/>
        </w:rPr>
        <w:t xml:space="preserve">Water Resources </w:t>
      </w:r>
    </w:p>
    <w:p w:rsidR="00E14CC9" w:rsidRPr="0020424B" w:rsidRDefault="00E14CC9" w:rsidP="00E14CC9">
      <w:pPr>
        <w:ind w:left="0"/>
        <w:rPr>
          <w:rFonts w:cs="Arial"/>
          <w:szCs w:val="22"/>
        </w:rPr>
      </w:pPr>
      <w:r w:rsidRPr="0020424B">
        <w:rPr>
          <w:rFonts w:cs="Arial"/>
          <w:szCs w:val="22"/>
        </w:rPr>
        <w:t xml:space="preserve">The property will be provided water through an onsite well that will be drilled on the property. </w:t>
      </w:r>
    </w:p>
    <w:p w:rsidR="00E14CC9" w:rsidRPr="0020424B" w:rsidRDefault="00E14CC9" w:rsidP="00E14CC9">
      <w:pPr>
        <w:ind w:left="0"/>
        <w:rPr>
          <w:rFonts w:cs="Arial"/>
          <w:szCs w:val="22"/>
        </w:rPr>
      </w:pPr>
      <w:r w:rsidRPr="0020424B">
        <w:rPr>
          <w:rFonts w:cs="Arial"/>
          <w:szCs w:val="22"/>
        </w:rPr>
        <w:t xml:space="preserve">The resort development will be kept natural and will have almost no landscaping with the exception of a few trees and limited xeriscape around the tent sites and amenities. This landscaping practice is in compliance with Section 4.6.5.B.3. A greywater reuse system from the showers will be used to irrigate the trees and xeriscape landscaping. </w:t>
      </w:r>
      <w:r w:rsidR="0020424B" w:rsidRPr="0020424B">
        <w:rPr>
          <w:rFonts w:cs="Arial"/>
          <w:szCs w:val="22"/>
        </w:rPr>
        <w:t xml:space="preserve"> </w:t>
      </w:r>
      <w:r w:rsidRPr="0020424B">
        <w:rPr>
          <w:rFonts w:cs="Arial"/>
          <w:szCs w:val="22"/>
        </w:rPr>
        <w:t xml:space="preserve">An onsite bio-retention pond and bio-infiltration systems will be used to collect storm water from the development per Section 4.6.5 .B .4. </w:t>
      </w:r>
    </w:p>
    <w:p w:rsidR="0020424B" w:rsidRPr="0020424B" w:rsidRDefault="0020424B" w:rsidP="00E14CC9">
      <w:pPr>
        <w:ind w:left="0"/>
        <w:rPr>
          <w:rFonts w:cs="Arial"/>
          <w:szCs w:val="22"/>
        </w:rPr>
      </w:pPr>
    </w:p>
    <w:p w:rsidR="00E14CC9" w:rsidRPr="0020424B" w:rsidRDefault="00E14CC9" w:rsidP="00E14CC9">
      <w:pPr>
        <w:ind w:left="0"/>
        <w:rPr>
          <w:rFonts w:cs="Arial"/>
          <w:szCs w:val="22"/>
        </w:rPr>
      </w:pPr>
      <w:r w:rsidRPr="0020424B">
        <w:rPr>
          <w:rFonts w:cs="Arial"/>
          <w:b/>
          <w:szCs w:val="22"/>
        </w:rPr>
        <w:t>Crowding or Congestion in Nationa</w:t>
      </w:r>
      <w:r w:rsidR="0020424B" w:rsidRPr="0020424B">
        <w:rPr>
          <w:rFonts w:cs="Arial"/>
          <w:b/>
          <w:szCs w:val="22"/>
        </w:rPr>
        <w:t>l Parks and Nearby Public Lands.</w:t>
      </w:r>
      <w:r w:rsidR="0020424B" w:rsidRPr="0020424B">
        <w:rPr>
          <w:rFonts w:cs="Arial"/>
          <w:szCs w:val="22"/>
        </w:rPr>
        <w:t xml:space="preserve"> </w:t>
      </w:r>
      <w:r w:rsidRPr="0020424B">
        <w:rPr>
          <w:rFonts w:cs="Arial"/>
          <w:szCs w:val="22"/>
        </w:rPr>
        <w:t>The large amount of open space, great views, trails and other amenities will also keep guests on the resort property instead of using public lands to find the same experiences. Hotels and motels provide sleeping accommodations and food but have little room to relax and offer almost no other activities or amenities. The lack of activities and amenities often pushes visitors to stay longer at the national parks or on nearby public lands. The proposed resort gives visitors a larger place to stay, relax and enjoy other activities without using public lands</w:t>
      </w:r>
      <w:r w:rsidR="0020424B" w:rsidRPr="0020424B">
        <w:rPr>
          <w:rFonts w:cs="Arial"/>
          <w:szCs w:val="22"/>
        </w:rPr>
        <w:t xml:space="preserve">. </w:t>
      </w:r>
    </w:p>
    <w:p w:rsidR="00E14CC9" w:rsidRPr="00E14CC9" w:rsidRDefault="00E14CC9" w:rsidP="00E14CC9">
      <w:pPr>
        <w:rPr>
          <w:rFonts w:cs="Arial"/>
          <w:szCs w:val="22"/>
        </w:rPr>
      </w:pPr>
    </w:p>
    <w:p w:rsidR="00E14CC9" w:rsidRDefault="00E14CC9" w:rsidP="00E14CC9">
      <w:pPr>
        <w:rPr>
          <w:rFonts w:cs="Arial"/>
          <w:szCs w:val="22"/>
        </w:rPr>
      </w:pPr>
    </w:p>
    <w:p w:rsidR="00E14CC9" w:rsidRPr="00E14CC9" w:rsidRDefault="00E14CC9" w:rsidP="00E14CC9">
      <w:pPr>
        <w:tabs>
          <w:tab w:val="left" w:pos="4476"/>
        </w:tabs>
        <w:rPr>
          <w:rFonts w:cs="Arial"/>
          <w:szCs w:val="22"/>
        </w:rPr>
        <w:sectPr w:rsidR="00E14CC9" w:rsidRPr="00E14CC9" w:rsidSect="00145521">
          <w:headerReference w:type="default" r:id="rId8"/>
          <w:footerReference w:type="even" r:id="rId9"/>
          <w:footerReference w:type="default" r:id="rId10"/>
          <w:headerReference w:type="first" r:id="rId11"/>
          <w:footerReference w:type="first" r:id="rId12"/>
          <w:footnotePr>
            <w:numRestart w:val="eachPage"/>
          </w:footnotePr>
          <w:pgSz w:w="12240" w:h="15840"/>
          <w:pgMar w:top="1530" w:right="1080" w:bottom="1440" w:left="1080" w:header="720" w:footer="720" w:gutter="0"/>
          <w:cols w:space="720"/>
          <w:titlePg/>
          <w:docGrid w:linePitch="299"/>
        </w:sectPr>
      </w:pPr>
      <w:r>
        <w:rPr>
          <w:rFonts w:cs="Arial"/>
          <w:szCs w:val="22"/>
        </w:rPr>
        <w:tab/>
      </w:r>
      <w:r>
        <w:rPr>
          <w:rFonts w:cs="Arial"/>
          <w:szCs w:val="22"/>
        </w:rPr>
        <w:tab/>
      </w:r>
    </w:p>
    <w:p w:rsidR="000E3600" w:rsidRDefault="000E3600" w:rsidP="000E3600">
      <w:pPr>
        <w:pBdr>
          <w:top w:val="nil"/>
          <w:left w:val="nil"/>
          <w:bottom w:val="nil"/>
          <w:right w:val="nil"/>
          <w:between w:val="nil"/>
        </w:pBdr>
        <w:tabs>
          <w:tab w:val="center" w:pos="4320"/>
          <w:tab w:val="right" w:pos="8640"/>
          <w:tab w:val="left" w:pos="1829"/>
        </w:tabs>
        <w:jc w:val="center"/>
        <w:rPr>
          <w:b/>
          <w:color w:val="000000"/>
          <w:sz w:val="24"/>
          <w:szCs w:val="24"/>
        </w:rPr>
      </w:pPr>
      <w:r w:rsidRPr="006501D6">
        <w:rPr>
          <w:b/>
          <w:color w:val="000000"/>
          <w:sz w:val="24"/>
          <w:szCs w:val="24"/>
        </w:rPr>
        <w:lastRenderedPageBreak/>
        <w:t>Vicinity Map</w:t>
      </w:r>
    </w:p>
    <w:p w:rsidR="000E3600" w:rsidRDefault="000E3600" w:rsidP="000D5D9B">
      <w:pPr>
        <w:ind w:left="0"/>
        <w:rPr>
          <w:rFonts w:cs="Arial"/>
          <w:szCs w:val="22"/>
        </w:rPr>
      </w:pPr>
    </w:p>
    <w:p w:rsidR="000E3600" w:rsidRPr="00825773" w:rsidRDefault="002426A4" w:rsidP="000D5D9B">
      <w:pPr>
        <w:ind w:left="0"/>
        <w:rPr>
          <w:rFonts w:cs="Arial"/>
          <w:szCs w:val="22"/>
        </w:rPr>
      </w:pPr>
      <w:r w:rsidRPr="000E3600">
        <w:rPr>
          <w:rFonts w:cs="Arial"/>
          <w:noProof/>
          <w:szCs w:val="22"/>
        </w:rPr>
        <mc:AlternateContent>
          <mc:Choice Requires="wps">
            <w:drawing>
              <wp:anchor distT="0" distB="0" distL="114300" distR="114300" simplePos="0" relativeHeight="251660288" behindDoc="0" locked="0" layoutInCell="1" allowOverlap="1" wp14:anchorId="4D347EBE" wp14:editId="71EF1BC8">
                <wp:simplePos x="0" y="0"/>
                <wp:positionH relativeFrom="column">
                  <wp:posOffset>2049780</wp:posOffset>
                </wp:positionH>
                <wp:positionV relativeFrom="paragraph">
                  <wp:posOffset>2649855</wp:posOffset>
                </wp:positionV>
                <wp:extent cx="266700" cy="251460"/>
                <wp:effectExtent l="57150" t="38100" r="19050" b="110490"/>
                <wp:wrapNone/>
                <wp:docPr id="4" name="5-Point Star 4"/>
                <wp:cNvGraphicFramePr/>
                <a:graphic xmlns:a="http://schemas.openxmlformats.org/drawingml/2006/main">
                  <a:graphicData uri="http://schemas.microsoft.com/office/word/2010/wordprocessingShape">
                    <wps:wsp>
                      <wps:cNvSpPr/>
                      <wps:spPr>
                        <a:xfrm>
                          <a:off x="0" y="0"/>
                          <a:ext cx="266700" cy="251460"/>
                        </a:xfrm>
                        <a:prstGeom prst="star5">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D755" id="5-Point Star 4" o:spid="_x0000_s1026" style="position:absolute;margin-left:161.4pt;margin-top:208.65pt;width:21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" path="m,96049r101871,1l133350,r31479,96050l266700,96049r-82416,59361l215765,251459,133350,192097,50935,251459,82416,155410,,96049xe" fillcolor="black [3213]" strokecolor="#4579b8 [3044]">
                <v:shadow on="t" color="black" opacity="22937f" origin=",.5" offset="0,.63889mm"/>
                <v:path arrowok="t" o:connecttype="custom" o:connectlocs="0,96049;101871,96050;133350,0;164829,96050;266700,96049;184284,155410;215765,251459;133350,192097;50935,251459;82416,155410;0,96049" o:connectangles="0,0,0,0,0,0,0,0,0,0,0"/>
              </v:shape>
            </w:pict>
          </mc:Fallback>
        </mc:AlternateContent>
      </w:r>
      <w:r>
        <w:rPr>
          <w:rFonts w:cs="Arial"/>
          <w:noProof/>
          <w:szCs w:val="22"/>
        </w:rPr>
        <w:drawing>
          <wp:inline distT="0" distB="0" distL="0" distR="0">
            <wp:extent cx="8728430" cy="5684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5).png"/>
                    <pic:cNvPicPr/>
                  </pic:nvPicPr>
                  <pic:blipFill>
                    <a:blip r:embed="rId13">
                      <a:extLst>
                        <a:ext uri="{28A0092B-C50C-407E-A947-70E740481C1C}">
                          <a14:useLocalDpi xmlns:a14="http://schemas.microsoft.com/office/drawing/2010/main" val="0"/>
                        </a:ext>
                      </a:extLst>
                    </a:blip>
                    <a:stretch>
                      <a:fillRect/>
                    </a:stretch>
                  </pic:blipFill>
                  <pic:spPr>
                    <a:xfrm>
                      <a:off x="0" y="0"/>
                      <a:ext cx="8737495" cy="5690162"/>
                    </a:xfrm>
                    <a:prstGeom prst="rect">
                      <a:avLst/>
                    </a:prstGeom>
                  </pic:spPr>
                </pic:pic>
              </a:graphicData>
            </a:graphic>
          </wp:inline>
        </w:drawing>
      </w:r>
    </w:p>
    <w:sectPr w:rsidR="000E3600" w:rsidRPr="00825773" w:rsidSect="000E3600">
      <w:footnotePr>
        <w:numRestart w:val="eachPage"/>
      </w:footnotePr>
      <w:pgSz w:w="15840" w:h="12240" w:orient="landscape"/>
      <w:pgMar w:top="1080" w:right="1526" w:bottom="108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B18" w:rsidRDefault="00D90B18" w:rsidP="00A81880">
      <w:r>
        <w:separator/>
      </w:r>
    </w:p>
  </w:endnote>
  <w:endnote w:type="continuationSeparator" w:id="0">
    <w:p w:rsidR="00D90B18" w:rsidRDefault="00D90B18" w:rsidP="00A81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Default="002A34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3475" w:rsidRDefault="002A3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Default="002A3475">
    <w:pPr>
      <w:pStyle w:val="Footer"/>
      <w:framePr w:wrap="around" w:vAnchor="text" w:hAnchor="page" w:x="5769" w:y="-2"/>
      <w:ind w:left="0"/>
      <w:rPr>
        <w:rStyle w:val="PageNumber"/>
        <w:rFonts w:ascii="Arial Narrow" w:hAnsi="Arial Narrow"/>
        <w:b/>
        <w:sz w:val="20"/>
      </w:rPr>
    </w:pPr>
  </w:p>
  <w:p w:rsidR="002A3475" w:rsidRPr="00031E5D" w:rsidRDefault="002A3475" w:rsidP="00144304">
    <w:pPr>
      <w:pStyle w:val="Footer"/>
      <w:tabs>
        <w:tab w:val="center" w:pos="5040"/>
      </w:tabs>
      <w:ind w:left="0"/>
      <w:rPr>
        <w:rStyle w:val="PageNumber"/>
        <w:rFonts w:ascii="Times New Roman" w:hAnsi="Times New Roman"/>
        <w:b/>
        <w:sz w:val="20"/>
      </w:rPr>
    </w:pPr>
    <w:r w:rsidRPr="00031E5D">
      <w:rPr>
        <w:rStyle w:val="PageNumber"/>
        <w:rFonts w:ascii="Times New Roman" w:hAnsi="Times New Roman"/>
        <w:b/>
        <w:sz w:val="20"/>
      </w:rPr>
      <w:t xml:space="preserve">Page </w:t>
    </w:r>
    <w:r w:rsidRPr="00031E5D">
      <w:rPr>
        <w:rStyle w:val="PageNumber"/>
        <w:rFonts w:ascii="Times New Roman" w:hAnsi="Times New Roman"/>
        <w:b/>
        <w:sz w:val="20"/>
      </w:rPr>
      <w:fldChar w:fldCharType="begin"/>
    </w:r>
    <w:r w:rsidRPr="00031E5D">
      <w:rPr>
        <w:rStyle w:val="PageNumber"/>
        <w:rFonts w:ascii="Times New Roman" w:hAnsi="Times New Roman"/>
        <w:b/>
        <w:sz w:val="20"/>
      </w:rPr>
      <w:instrText xml:space="preserve">PAGE  </w:instrText>
    </w:r>
    <w:r w:rsidRPr="00031E5D">
      <w:rPr>
        <w:rStyle w:val="PageNumber"/>
        <w:rFonts w:ascii="Times New Roman" w:hAnsi="Times New Roman"/>
        <w:b/>
        <w:sz w:val="20"/>
      </w:rPr>
      <w:fldChar w:fldCharType="separate"/>
    </w:r>
    <w:r w:rsidR="005761CB">
      <w:rPr>
        <w:rStyle w:val="PageNumber"/>
        <w:rFonts w:ascii="Times New Roman" w:hAnsi="Times New Roman"/>
        <w:b/>
        <w:noProof/>
        <w:sz w:val="20"/>
      </w:rPr>
      <w:t>3</w:t>
    </w:r>
    <w:r w:rsidRPr="00031E5D">
      <w:rPr>
        <w:rStyle w:val="PageNumber"/>
        <w:rFonts w:ascii="Times New Roman" w:hAnsi="Times New Roman"/>
        <w:b/>
        <w:sz w:val="20"/>
      </w:rPr>
      <w:fldChar w:fldCharType="end"/>
    </w:r>
  </w:p>
  <w:p w:rsidR="002A3475" w:rsidRPr="00031E5D" w:rsidRDefault="000E3600" w:rsidP="003F408E">
    <w:pPr>
      <w:pStyle w:val="Footer"/>
      <w:tabs>
        <w:tab w:val="center" w:pos="5040"/>
      </w:tabs>
      <w:ind w:left="0"/>
      <w:rPr>
        <w:rStyle w:val="PageNumber"/>
        <w:rFonts w:ascii="Times New Roman" w:hAnsi="Times New Roman"/>
        <w:b/>
        <w:sz w:val="20"/>
      </w:rPr>
    </w:pPr>
    <w:r>
      <w:rPr>
        <w:rStyle w:val="PageNumber"/>
        <w:rFonts w:ascii="Times New Roman" w:hAnsi="Times New Roman"/>
        <w:b/>
        <w:sz w:val="20"/>
      </w:rPr>
      <w:t>10/01</w:t>
    </w:r>
    <w:r w:rsidR="00670C58">
      <w:rPr>
        <w:rStyle w:val="PageNumber"/>
        <w:rFonts w:ascii="Times New Roman" w:hAnsi="Times New Roman"/>
        <w:b/>
        <w:sz w:val="20"/>
      </w:rPr>
      <w:t>/</w:t>
    </w:r>
    <w:r w:rsidR="002A3475" w:rsidRPr="00031E5D">
      <w:rPr>
        <w:rStyle w:val="PageNumber"/>
        <w:rFonts w:ascii="Times New Roman" w:hAnsi="Times New Roman"/>
        <w:b/>
        <w:sz w:val="20"/>
      </w:rPr>
      <w:t>20</w:t>
    </w:r>
    <w:r w:rsidR="00144304">
      <w:rPr>
        <w:rStyle w:val="PageNumber"/>
        <w:rFonts w:ascii="Times New Roman" w:hAnsi="Times New Roman"/>
        <w:b/>
        <w:sz w:val="20"/>
      </w:rPr>
      <w: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Pr="00031E5D" w:rsidRDefault="002A3475" w:rsidP="007F6785">
    <w:pPr>
      <w:pStyle w:val="Footer"/>
      <w:tabs>
        <w:tab w:val="center" w:pos="5040"/>
      </w:tabs>
      <w:ind w:left="0"/>
      <w:jc w:val="center"/>
      <w:rPr>
        <w:rStyle w:val="PageNumber"/>
        <w:rFonts w:ascii="Times New Roman" w:hAnsi="Times New Roman"/>
        <w:b/>
        <w:sz w:val="20"/>
      </w:rPr>
    </w:pPr>
    <w:r w:rsidRPr="00031E5D">
      <w:rPr>
        <w:rStyle w:val="PageNumber"/>
        <w:rFonts w:ascii="Times New Roman" w:hAnsi="Times New Roman"/>
        <w:b/>
        <w:sz w:val="20"/>
      </w:rPr>
      <w:t xml:space="preserve">Page </w:t>
    </w:r>
    <w:r w:rsidRPr="00031E5D">
      <w:rPr>
        <w:rStyle w:val="PageNumber"/>
        <w:rFonts w:ascii="Times New Roman" w:hAnsi="Times New Roman"/>
        <w:b/>
        <w:sz w:val="20"/>
      </w:rPr>
      <w:fldChar w:fldCharType="begin"/>
    </w:r>
    <w:r w:rsidRPr="00031E5D">
      <w:rPr>
        <w:rStyle w:val="PageNumber"/>
        <w:rFonts w:ascii="Times New Roman" w:hAnsi="Times New Roman"/>
        <w:b/>
        <w:sz w:val="20"/>
      </w:rPr>
      <w:instrText xml:space="preserve">PAGE  </w:instrText>
    </w:r>
    <w:r w:rsidRPr="00031E5D">
      <w:rPr>
        <w:rStyle w:val="PageNumber"/>
        <w:rFonts w:ascii="Times New Roman" w:hAnsi="Times New Roman"/>
        <w:b/>
        <w:sz w:val="20"/>
      </w:rPr>
      <w:fldChar w:fldCharType="separate"/>
    </w:r>
    <w:r w:rsidR="005761CB">
      <w:rPr>
        <w:rStyle w:val="PageNumber"/>
        <w:rFonts w:ascii="Times New Roman" w:hAnsi="Times New Roman"/>
        <w:b/>
        <w:noProof/>
        <w:sz w:val="20"/>
      </w:rPr>
      <w:t>4</w:t>
    </w:r>
    <w:r w:rsidRPr="00031E5D">
      <w:rPr>
        <w:rStyle w:val="PageNumber"/>
        <w:rFonts w:ascii="Times New Roman" w:hAnsi="Times New Roman"/>
        <w:b/>
        <w:sz w:val="20"/>
      </w:rPr>
      <w:fldChar w:fldCharType="end"/>
    </w:r>
  </w:p>
  <w:p w:rsidR="002A3475" w:rsidRPr="00031E5D" w:rsidRDefault="000E3600" w:rsidP="007F6785">
    <w:pPr>
      <w:pStyle w:val="Footer"/>
      <w:tabs>
        <w:tab w:val="center" w:pos="5040"/>
      </w:tabs>
      <w:ind w:left="0"/>
      <w:rPr>
        <w:rStyle w:val="PageNumber"/>
        <w:rFonts w:ascii="Times New Roman" w:hAnsi="Times New Roman"/>
        <w:b/>
        <w:sz w:val="20"/>
      </w:rPr>
    </w:pPr>
    <w:r>
      <w:rPr>
        <w:rStyle w:val="PageNumber"/>
        <w:rFonts w:ascii="Times New Roman" w:hAnsi="Times New Roman"/>
        <w:b/>
        <w:sz w:val="20"/>
      </w:rPr>
      <w:t>10/01</w:t>
    </w:r>
    <w:r w:rsidR="00670C58">
      <w:rPr>
        <w:rStyle w:val="PageNumber"/>
        <w:rFonts w:ascii="Times New Roman" w:hAnsi="Times New Roman"/>
        <w:b/>
        <w:sz w:val="20"/>
      </w:rPr>
      <w:t>/</w:t>
    </w:r>
    <w:r w:rsidR="00144304">
      <w:rPr>
        <w:rStyle w:val="PageNumber"/>
        <w:rFonts w:ascii="Times New Roman" w:hAnsi="Times New Roman"/>
        <w:b/>
        <w:sz w:val="20"/>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0B18" w:rsidRDefault="00D90B18" w:rsidP="00A81880">
      <w:r>
        <w:separator/>
      </w:r>
    </w:p>
  </w:footnote>
  <w:footnote w:type="continuationSeparator" w:id="0">
    <w:p w:rsidR="00D90B18" w:rsidRDefault="00D90B18" w:rsidP="00A81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Default="002A3475">
    <w:pPr>
      <w:pStyle w:val="Header"/>
    </w:pPr>
  </w:p>
  <w:p w:rsidR="002A3475" w:rsidRPr="00EF59D5" w:rsidRDefault="002A3475" w:rsidP="003434EF">
    <w:pPr>
      <w:pStyle w:val="Header"/>
      <w:tabs>
        <w:tab w:val="clear" w:pos="8640"/>
        <w:tab w:val="right" w:pos="9360"/>
      </w:tabs>
      <w:rPr>
        <w:rFonts w:ascii="Arial Narrow" w:hAnsi="Arial Narr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75" w:rsidRDefault="002A3475" w:rsidP="003434EF">
    <w:pPr>
      <w:tabs>
        <w:tab w:val="left" w:pos="630"/>
        <w:tab w:val="left" w:pos="6660"/>
      </w:tabs>
      <w:ind w:left="0"/>
      <w:rPr>
        <w:rFonts w:ascii="Times New Roman" w:hAnsi="Times New Roman"/>
        <w:b/>
      </w:rPr>
    </w:pPr>
  </w:p>
  <w:p w:rsidR="002A3475" w:rsidRDefault="002A3475" w:rsidP="000E3600">
    <w:pPr>
      <w:tabs>
        <w:tab w:val="left" w:pos="630"/>
        <w:tab w:val="left" w:pos="6660"/>
      </w:tabs>
      <w:ind w:left="0"/>
    </w:pPr>
    <w:r>
      <w:rPr>
        <w:rFonts w:ascii="Times New Roman" w:hAnsi="Times New Roman"/>
        <w:b/>
      </w:rP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5945"/>
    <w:multiLevelType w:val="multilevel"/>
    <w:tmpl w:val="EE26B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26A5E"/>
    <w:multiLevelType w:val="multilevel"/>
    <w:tmpl w:val="B6F6A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39059E"/>
    <w:multiLevelType w:val="hybridMultilevel"/>
    <w:tmpl w:val="5C105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521"/>
    <w:rsid w:val="00031E5D"/>
    <w:rsid w:val="00071BD4"/>
    <w:rsid w:val="000A2D0F"/>
    <w:rsid w:val="000A43AE"/>
    <w:rsid w:val="000C006A"/>
    <w:rsid w:val="000D5D9B"/>
    <w:rsid w:val="000E3600"/>
    <w:rsid w:val="00144304"/>
    <w:rsid w:val="00145521"/>
    <w:rsid w:val="00147F23"/>
    <w:rsid w:val="00197707"/>
    <w:rsid w:val="001B67AD"/>
    <w:rsid w:val="001D054F"/>
    <w:rsid w:val="0020424B"/>
    <w:rsid w:val="00224180"/>
    <w:rsid w:val="002426A4"/>
    <w:rsid w:val="002A3475"/>
    <w:rsid w:val="002B6DCA"/>
    <w:rsid w:val="002E6DCE"/>
    <w:rsid w:val="003218FE"/>
    <w:rsid w:val="003434EF"/>
    <w:rsid w:val="0036424B"/>
    <w:rsid w:val="003700F4"/>
    <w:rsid w:val="00386CAF"/>
    <w:rsid w:val="003A2CFC"/>
    <w:rsid w:val="003F408E"/>
    <w:rsid w:val="003F52EE"/>
    <w:rsid w:val="00454BB4"/>
    <w:rsid w:val="004550F2"/>
    <w:rsid w:val="004644CD"/>
    <w:rsid w:val="0046492D"/>
    <w:rsid w:val="004C4EE3"/>
    <w:rsid w:val="00557493"/>
    <w:rsid w:val="00573789"/>
    <w:rsid w:val="00574F8D"/>
    <w:rsid w:val="005761CB"/>
    <w:rsid w:val="005A194A"/>
    <w:rsid w:val="005A738C"/>
    <w:rsid w:val="005B3ADB"/>
    <w:rsid w:val="005D6542"/>
    <w:rsid w:val="00613976"/>
    <w:rsid w:val="00670C58"/>
    <w:rsid w:val="006B0350"/>
    <w:rsid w:val="006F14D0"/>
    <w:rsid w:val="00741342"/>
    <w:rsid w:val="0075444A"/>
    <w:rsid w:val="007C52D2"/>
    <w:rsid w:val="007F653F"/>
    <w:rsid w:val="007F6785"/>
    <w:rsid w:val="00825773"/>
    <w:rsid w:val="00876AD6"/>
    <w:rsid w:val="009304E7"/>
    <w:rsid w:val="00944019"/>
    <w:rsid w:val="009E7AC8"/>
    <w:rsid w:val="00A10B4D"/>
    <w:rsid w:val="00A81880"/>
    <w:rsid w:val="00A915ED"/>
    <w:rsid w:val="00AA51FA"/>
    <w:rsid w:val="00B04F4A"/>
    <w:rsid w:val="00B431A4"/>
    <w:rsid w:val="00BE3883"/>
    <w:rsid w:val="00C1404B"/>
    <w:rsid w:val="00CB2006"/>
    <w:rsid w:val="00CE5AE2"/>
    <w:rsid w:val="00D26A60"/>
    <w:rsid w:val="00D75410"/>
    <w:rsid w:val="00D90B18"/>
    <w:rsid w:val="00DF24DA"/>
    <w:rsid w:val="00E14CC9"/>
    <w:rsid w:val="00E461E6"/>
    <w:rsid w:val="00F0634A"/>
    <w:rsid w:val="00F1555C"/>
    <w:rsid w:val="00F87048"/>
    <w:rsid w:val="00FA2934"/>
    <w:rsid w:val="00FC40F9"/>
    <w:rsid w:val="00FC6324"/>
    <w:rsid w:val="00FD0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23FBF48"/>
  <w15:docId w15:val="{B1AACD6D-53A5-4AD1-9156-05BDA125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yle 76"/>
    <w:qFormat/>
    <w:rsid w:val="00145521"/>
    <w:pPr>
      <w:spacing w:after="0" w:line="240" w:lineRule="auto"/>
      <w:ind w:left="720"/>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Style 20"/>
    <w:basedOn w:val="Normal"/>
    <w:link w:val="FooterChar"/>
    <w:rsid w:val="00145521"/>
    <w:pPr>
      <w:keepLines/>
      <w:pBdr>
        <w:top w:val="single" w:sz="6" w:space="4" w:color="auto"/>
      </w:pBdr>
      <w:tabs>
        <w:tab w:val="center" w:pos="4680"/>
        <w:tab w:val="right" w:pos="8640"/>
      </w:tabs>
    </w:pPr>
    <w:rPr>
      <w:b/>
      <w:caps/>
      <w:spacing w:val="20"/>
      <w:sz w:val="18"/>
    </w:rPr>
  </w:style>
  <w:style w:type="character" w:customStyle="1" w:styleId="FooterChar">
    <w:name w:val="Footer Char"/>
    <w:aliases w:val="Style 20 Char"/>
    <w:basedOn w:val="DefaultParagraphFont"/>
    <w:link w:val="Footer"/>
    <w:rsid w:val="00145521"/>
    <w:rPr>
      <w:rFonts w:ascii="Arial" w:eastAsia="Times New Roman" w:hAnsi="Arial" w:cs="Times New Roman"/>
      <w:b/>
      <w:caps/>
      <w:spacing w:val="20"/>
      <w:sz w:val="18"/>
      <w:szCs w:val="20"/>
    </w:rPr>
  </w:style>
  <w:style w:type="paragraph" w:styleId="Header">
    <w:name w:val="header"/>
    <w:aliases w:val="Style 28"/>
    <w:basedOn w:val="Normal"/>
    <w:link w:val="HeaderChar"/>
    <w:uiPriority w:val="99"/>
    <w:rsid w:val="00145521"/>
    <w:pPr>
      <w:keepLines/>
      <w:pBdr>
        <w:bottom w:val="single" w:sz="6" w:space="4" w:color="auto"/>
      </w:pBdr>
      <w:tabs>
        <w:tab w:val="center" w:pos="4320"/>
        <w:tab w:val="right" w:pos="8640"/>
      </w:tabs>
      <w:ind w:left="0"/>
    </w:pPr>
    <w:rPr>
      <w:b/>
      <w:caps/>
      <w:spacing w:val="20"/>
      <w:sz w:val="18"/>
    </w:rPr>
  </w:style>
  <w:style w:type="character" w:customStyle="1" w:styleId="HeaderChar">
    <w:name w:val="Header Char"/>
    <w:aliases w:val="Style 28 Char"/>
    <w:basedOn w:val="DefaultParagraphFont"/>
    <w:link w:val="Header"/>
    <w:uiPriority w:val="99"/>
    <w:rsid w:val="00145521"/>
    <w:rPr>
      <w:rFonts w:ascii="Arial" w:eastAsia="Times New Roman" w:hAnsi="Arial" w:cs="Times New Roman"/>
      <w:b/>
      <w:caps/>
      <w:spacing w:val="20"/>
      <w:sz w:val="18"/>
      <w:szCs w:val="20"/>
    </w:rPr>
  </w:style>
  <w:style w:type="character" w:styleId="PageNumber">
    <w:name w:val="page number"/>
    <w:aliases w:val="Style 78"/>
    <w:rsid w:val="00145521"/>
    <w:rPr>
      <w:b/>
    </w:rPr>
  </w:style>
  <w:style w:type="paragraph" w:customStyle="1" w:styleId="Informal1CharChar">
    <w:name w:val="Informal1 Char Char"/>
    <w:basedOn w:val="Normal"/>
    <w:link w:val="Informal1CharCharChar"/>
    <w:rsid w:val="003434EF"/>
    <w:pPr>
      <w:spacing w:before="60" w:after="60"/>
      <w:ind w:left="0"/>
    </w:pPr>
    <w:rPr>
      <w:rFonts w:ascii="Times New Roman" w:hAnsi="Times New Roman"/>
      <w:sz w:val="24"/>
    </w:rPr>
  </w:style>
  <w:style w:type="character" w:customStyle="1" w:styleId="Informal1CharCharChar">
    <w:name w:val="Informal1 Char Char Char"/>
    <w:link w:val="Informal1CharChar"/>
    <w:rsid w:val="003434EF"/>
    <w:rPr>
      <w:rFonts w:ascii="Times New Roman" w:eastAsia="Times New Roman" w:hAnsi="Times New Roman" w:cs="Times New Roman"/>
      <w:sz w:val="24"/>
      <w:szCs w:val="20"/>
    </w:rPr>
  </w:style>
  <w:style w:type="paragraph" w:styleId="NoSpacing">
    <w:name w:val="No Spacing"/>
    <w:uiPriority w:val="1"/>
    <w:qFormat/>
    <w:rsid w:val="003434EF"/>
    <w:pPr>
      <w:spacing w:after="0" w:line="240" w:lineRule="auto"/>
      <w:ind w:left="720"/>
    </w:pPr>
    <w:rPr>
      <w:rFonts w:ascii="Arial" w:eastAsia="Times New Roman" w:hAnsi="Arial" w:cs="Times New Roman"/>
      <w:szCs w:val="20"/>
    </w:rPr>
  </w:style>
  <w:style w:type="paragraph" w:styleId="ListParagraph">
    <w:name w:val="List Paragraph"/>
    <w:basedOn w:val="Normal"/>
    <w:uiPriority w:val="34"/>
    <w:qFormat/>
    <w:rsid w:val="000D5D9B"/>
    <w:pPr>
      <w:contextualSpacing/>
    </w:pPr>
    <w:rPr>
      <w:rFonts w:asciiTheme="minorHAnsi" w:eastAsiaTheme="minorHAnsi" w:hAnsiTheme="minorHAnsi" w:cstheme="minorBidi"/>
      <w:sz w:val="24"/>
      <w:szCs w:val="24"/>
    </w:rPr>
  </w:style>
  <w:style w:type="paragraph" w:styleId="BalloonText">
    <w:name w:val="Balloon Text"/>
    <w:basedOn w:val="Normal"/>
    <w:link w:val="BalloonTextChar"/>
    <w:uiPriority w:val="99"/>
    <w:semiHidden/>
    <w:unhideWhenUsed/>
    <w:rsid w:val="00DF24DA"/>
    <w:rPr>
      <w:rFonts w:ascii="Tahoma" w:hAnsi="Tahoma" w:cs="Tahoma"/>
      <w:sz w:val="16"/>
      <w:szCs w:val="16"/>
    </w:rPr>
  </w:style>
  <w:style w:type="character" w:customStyle="1" w:styleId="BalloonTextChar">
    <w:name w:val="Balloon Text Char"/>
    <w:basedOn w:val="DefaultParagraphFont"/>
    <w:link w:val="BalloonText"/>
    <w:uiPriority w:val="99"/>
    <w:semiHidden/>
    <w:rsid w:val="00DF24DA"/>
    <w:rPr>
      <w:rFonts w:ascii="Tahoma" w:eastAsia="Times New Roman" w:hAnsi="Tahoma" w:cs="Tahoma"/>
      <w:sz w:val="16"/>
      <w:szCs w:val="16"/>
    </w:rPr>
  </w:style>
  <w:style w:type="character" w:styleId="Hyperlink">
    <w:name w:val="Hyperlink"/>
    <w:basedOn w:val="DefaultParagraphFont"/>
    <w:uiPriority w:val="99"/>
    <w:unhideWhenUsed/>
    <w:rsid w:val="0046492D"/>
    <w:rPr>
      <w:color w:val="0000FF" w:themeColor="hyperlink"/>
      <w:u w:val="single"/>
    </w:rPr>
  </w:style>
  <w:style w:type="paragraph" w:styleId="NormalWeb">
    <w:name w:val="Normal (Web)"/>
    <w:basedOn w:val="Normal"/>
    <w:uiPriority w:val="99"/>
    <w:semiHidden/>
    <w:unhideWhenUsed/>
    <w:rsid w:val="00670C5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24421">
      <w:bodyDiv w:val="1"/>
      <w:marLeft w:val="0"/>
      <w:marRight w:val="0"/>
      <w:marTop w:val="0"/>
      <w:marBottom w:val="0"/>
      <w:divBdr>
        <w:top w:val="none" w:sz="0" w:space="0" w:color="auto"/>
        <w:left w:val="none" w:sz="0" w:space="0" w:color="auto"/>
        <w:bottom w:val="none" w:sz="0" w:space="0" w:color="auto"/>
        <w:right w:val="none" w:sz="0" w:space="0" w:color="auto"/>
      </w:divBdr>
    </w:div>
    <w:div w:id="228734942">
      <w:bodyDiv w:val="1"/>
      <w:marLeft w:val="0"/>
      <w:marRight w:val="0"/>
      <w:marTop w:val="0"/>
      <w:marBottom w:val="0"/>
      <w:divBdr>
        <w:top w:val="none" w:sz="0" w:space="0" w:color="auto"/>
        <w:left w:val="none" w:sz="0" w:space="0" w:color="auto"/>
        <w:bottom w:val="none" w:sz="0" w:space="0" w:color="auto"/>
        <w:right w:val="none" w:sz="0" w:space="0" w:color="auto"/>
      </w:divBdr>
    </w:div>
    <w:div w:id="1031610962">
      <w:bodyDiv w:val="1"/>
      <w:marLeft w:val="0"/>
      <w:marRight w:val="0"/>
      <w:marTop w:val="0"/>
      <w:marBottom w:val="0"/>
      <w:divBdr>
        <w:top w:val="none" w:sz="0" w:space="0" w:color="auto"/>
        <w:left w:val="none" w:sz="0" w:space="0" w:color="auto"/>
        <w:bottom w:val="none" w:sz="0" w:space="0" w:color="auto"/>
        <w:right w:val="none" w:sz="0" w:space="0" w:color="auto"/>
      </w:divBdr>
    </w:div>
    <w:div w:id="191597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us02web.zoom.us/j/85170820571?pwd=M24yQjRIdElCejUxTUlFeXFoZHNQQT09"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1221</Words>
  <Characters>6964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Grand County</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Gordon</dc:creator>
  <cp:lastModifiedBy>Tara Collins</cp:lastModifiedBy>
  <cp:revision>6</cp:revision>
  <cp:lastPrinted>2019-04-22T20:29:00Z</cp:lastPrinted>
  <dcterms:created xsi:type="dcterms:W3CDTF">2022-01-18T16:43:00Z</dcterms:created>
  <dcterms:modified xsi:type="dcterms:W3CDTF">2022-01-19T19:12:00Z</dcterms:modified>
</cp:coreProperties>
</file>